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D718BC" w14:textId="77777777" w:rsidR="003C2854" w:rsidRPr="007F5E48" w:rsidRDefault="00F6737B" w:rsidP="003C2854">
      <w:pPr>
        <w:pStyle w:val="Nzev"/>
        <w:spacing w:before="57"/>
        <w:rPr>
          <w:rFonts w:ascii="Garamond" w:hAnsi="Garamond"/>
          <w:color w:val="000000"/>
          <w:sz w:val="40"/>
          <w:szCs w:val="40"/>
        </w:rPr>
      </w:pPr>
      <w:r>
        <w:rPr>
          <w:rFonts w:ascii="Garamond" w:hAnsi="Garamond"/>
          <w:color w:val="000000"/>
          <w:sz w:val="40"/>
          <w:szCs w:val="40"/>
        </w:rPr>
        <w:t xml:space="preserve"> </w:t>
      </w:r>
    </w:p>
    <w:p w14:paraId="0FDC95D4" w14:textId="77777777" w:rsidR="003C2854" w:rsidRPr="007F5E48" w:rsidRDefault="003C2854" w:rsidP="003C2854">
      <w:pPr>
        <w:pStyle w:val="Podnadpis"/>
        <w:rPr>
          <w:color w:val="000000"/>
        </w:rPr>
      </w:pPr>
    </w:p>
    <w:p w14:paraId="1C6C9BF7" w14:textId="77777777" w:rsidR="003C2854" w:rsidRPr="007F5E48" w:rsidRDefault="003C2854" w:rsidP="003C2854">
      <w:pPr>
        <w:pStyle w:val="Zkladntext"/>
      </w:pPr>
    </w:p>
    <w:p w14:paraId="0DA8242E" w14:textId="77777777" w:rsidR="003C2854" w:rsidRPr="007F5E48" w:rsidRDefault="003C2854" w:rsidP="003C2854">
      <w:pPr>
        <w:pStyle w:val="Zkladntext"/>
      </w:pPr>
    </w:p>
    <w:p w14:paraId="0680BD33" w14:textId="77777777" w:rsidR="003C2854" w:rsidRPr="007F5E48" w:rsidRDefault="003C2854" w:rsidP="003C2854">
      <w:pPr>
        <w:pStyle w:val="Zkladntext"/>
      </w:pPr>
    </w:p>
    <w:p w14:paraId="13E701C1" w14:textId="77777777" w:rsidR="003C2854" w:rsidRPr="007F5E48" w:rsidRDefault="003C2854" w:rsidP="003C2854">
      <w:pPr>
        <w:pStyle w:val="Zkladntext"/>
      </w:pPr>
    </w:p>
    <w:p w14:paraId="203B13BE" w14:textId="77777777" w:rsidR="003C2854" w:rsidRPr="007F5E48" w:rsidRDefault="003C2854" w:rsidP="003C2854">
      <w:pPr>
        <w:pStyle w:val="Zkladntext"/>
      </w:pPr>
    </w:p>
    <w:p w14:paraId="15713692" w14:textId="77777777" w:rsidR="003C2854" w:rsidRPr="007F5E48" w:rsidRDefault="003C2854" w:rsidP="003C2854">
      <w:pPr>
        <w:pStyle w:val="Zkladntext"/>
      </w:pPr>
    </w:p>
    <w:p w14:paraId="33472AA6" w14:textId="77777777" w:rsidR="003C2854" w:rsidRPr="007F5E48" w:rsidRDefault="003C2854" w:rsidP="003C2854">
      <w:pPr>
        <w:pStyle w:val="Zkladntext"/>
      </w:pPr>
    </w:p>
    <w:p w14:paraId="4C3BF134" w14:textId="77777777" w:rsidR="003C2854" w:rsidRPr="007F5E48" w:rsidRDefault="003C2854" w:rsidP="003C2854">
      <w:pPr>
        <w:pStyle w:val="Zkladntext"/>
      </w:pPr>
    </w:p>
    <w:p w14:paraId="32A13BFF" w14:textId="77777777" w:rsidR="003C2854" w:rsidRPr="007F5E48" w:rsidRDefault="003C2854" w:rsidP="003C2854">
      <w:pPr>
        <w:pStyle w:val="Zkladntext"/>
      </w:pPr>
    </w:p>
    <w:p w14:paraId="6E8772E3" w14:textId="77777777" w:rsidR="003C2854" w:rsidRPr="007F5E48" w:rsidRDefault="003C2854" w:rsidP="003C2854">
      <w:pPr>
        <w:pStyle w:val="Zkladntext"/>
      </w:pPr>
    </w:p>
    <w:p w14:paraId="5D4F52B8" w14:textId="77777777" w:rsidR="003C2854" w:rsidRPr="007F5E48" w:rsidRDefault="003C2854" w:rsidP="003C2854">
      <w:pPr>
        <w:pStyle w:val="Zkladntext"/>
      </w:pPr>
    </w:p>
    <w:p w14:paraId="4725382E" w14:textId="77777777" w:rsidR="003C2854" w:rsidRPr="007F5E48" w:rsidRDefault="003C2854" w:rsidP="003C2854">
      <w:pPr>
        <w:pStyle w:val="Zkladntext"/>
      </w:pPr>
    </w:p>
    <w:p w14:paraId="79E926A8" w14:textId="77777777" w:rsidR="003C2854" w:rsidRPr="007F5E48" w:rsidRDefault="003C2854" w:rsidP="003C2854">
      <w:pPr>
        <w:pStyle w:val="Zkladntext"/>
      </w:pPr>
    </w:p>
    <w:p w14:paraId="007CF518" w14:textId="77777777" w:rsidR="003C2854" w:rsidRPr="007F5E48" w:rsidRDefault="003C2854" w:rsidP="003C2854">
      <w:pPr>
        <w:pStyle w:val="Zkladntext"/>
      </w:pPr>
    </w:p>
    <w:p w14:paraId="54D34926" w14:textId="77777777" w:rsidR="003C2854" w:rsidRPr="007F5E48" w:rsidRDefault="003C2854" w:rsidP="003C2854">
      <w:pPr>
        <w:pStyle w:val="Zkladntext"/>
      </w:pPr>
    </w:p>
    <w:p w14:paraId="48AA0FD2" w14:textId="77777777" w:rsidR="0089679B" w:rsidRPr="00D911BA" w:rsidRDefault="0089679B" w:rsidP="003C2854">
      <w:pPr>
        <w:pStyle w:val="Nzev"/>
        <w:spacing w:before="57"/>
        <w:rPr>
          <w:rFonts w:ascii="Garamond" w:hAnsi="Garamond"/>
          <w:color w:val="000000"/>
          <w:sz w:val="70"/>
          <w:szCs w:val="70"/>
        </w:rPr>
      </w:pPr>
      <w:r w:rsidRPr="00D911BA">
        <w:rPr>
          <w:rFonts w:ascii="Garamond" w:hAnsi="Garamond"/>
          <w:color w:val="000000"/>
          <w:sz w:val="70"/>
          <w:szCs w:val="70"/>
        </w:rPr>
        <w:t xml:space="preserve">PROHLÁŠENÍ VLASTNÍKA </w:t>
      </w:r>
    </w:p>
    <w:p w14:paraId="3F2DC880" w14:textId="77777777" w:rsidR="0089679B" w:rsidRPr="00D911BA" w:rsidRDefault="0089679B" w:rsidP="003C2854">
      <w:pPr>
        <w:pStyle w:val="Nzev"/>
        <w:spacing w:before="57"/>
        <w:rPr>
          <w:rFonts w:ascii="Garamond" w:hAnsi="Garamond"/>
          <w:color w:val="000000"/>
          <w:sz w:val="70"/>
          <w:szCs w:val="70"/>
        </w:rPr>
      </w:pPr>
    </w:p>
    <w:p w14:paraId="5A71AED7" w14:textId="77777777" w:rsidR="003C2854" w:rsidRPr="00D911BA" w:rsidRDefault="0089679B" w:rsidP="003C2854">
      <w:pPr>
        <w:pStyle w:val="Nzev"/>
        <w:spacing w:before="57"/>
        <w:rPr>
          <w:rFonts w:ascii="Garamond" w:hAnsi="Garamond"/>
          <w:color w:val="000000"/>
          <w:sz w:val="40"/>
          <w:szCs w:val="40"/>
        </w:rPr>
      </w:pPr>
      <w:r w:rsidRPr="00D911BA">
        <w:rPr>
          <w:rFonts w:ascii="Garamond" w:hAnsi="Garamond"/>
          <w:color w:val="000000"/>
          <w:sz w:val="70"/>
          <w:szCs w:val="70"/>
        </w:rPr>
        <w:t>NEMOVITOSTI</w:t>
      </w:r>
      <w:r w:rsidR="003C2854" w:rsidRPr="00D911BA">
        <w:rPr>
          <w:rFonts w:ascii="Garamond" w:hAnsi="Garamond"/>
          <w:color w:val="000000"/>
          <w:sz w:val="40"/>
          <w:szCs w:val="40"/>
        </w:rPr>
        <w:t xml:space="preserve"> </w:t>
      </w:r>
    </w:p>
    <w:p w14:paraId="564D4DDD" w14:textId="77777777" w:rsidR="003C2854" w:rsidRPr="00D911BA" w:rsidRDefault="003C2854" w:rsidP="003C2854">
      <w:pPr>
        <w:spacing w:before="240" w:after="120"/>
        <w:jc w:val="center"/>
        <w:rPr>
          <w:rFonts w:ascii="Garamond" w:hAnsi="Garamond" w:cs="Arial"/>
          <w:color w:val="000000"/>
          <w:sz w:val="28"/>
          <w:szCs w:val="28"/>
        </w:rPr>
      </w:pPr>
    </w:p>
    <w:p w14:paraId="6EB0F65E" w14:textId="77777777" w:rsidR="003C2854" w:rsidRPr="00D911BA" w:rsidRDefault="003C2854" w:rsidP="003C2854">
      <w:pPr>
        <w:spacing w:before="240" w:after="120"/>
        <w:jc w:val="center"/>
        <w:rPr>
          <w:rFonts w:ascii="Garamond" w:hAnsi="Garamond" w:cs="Arial"/>
          <w:color w:val="000000"/>
          <w:sz w:val="32"/>
          <w:szCs w:val="32"/>
        </w:rPr>
      </w:pPr>
      <w:r w:rsidRPr="00D911BA">
        <w:rPr>
          <w:rFonts w:ascii="Garamond" w:hAnsi="Garamond" w:cs="Arial"/>
          <w:color w:val="000000"/>
          <w:sz w:val="32"/>
          <w:szCs w:val="32"/>
        </w:rPr>
        <w:t xml:space="preserve">o </w:t>
      </w:r>
      <w:r w:rsidR="00B26473" w:rsidRPr="00D911BA">
        <w:rPr>
          <w:rFonts w:ascii="Garamond" w:hAnsi="Garamond" w:cs="Arial"/>
          <w:color w:val="000000"/>
          <w:sz w:val="32"/>
          <w:szCs w:val="32"/>
        </w:rPr>
        <w:t>rozdělení</w:t>
      </w:r>
      <w:r w:rsidR="00686417" w:rsidRPr="00D911BA">
        <w:rPr>
          <w:rFonts w:ascii="Garamond" w:hAnsi="Garamond" w:cs="Arial"/>
          <w:color w:val="000000"/>
          <w:sz w:val="32"/>
          <w:szCs w:val="32"/>
        </w:rPr>
        <w:t xml:space="preserve"> práva k nemovité věci na vlastnické právo k jednotkám </w:t>
      </w:r>
      <w:r w:rsidRPr="00D911BA">
        <w:rPr>
          <w:rFonts w:ascii="Garamond" w:hAnsi="Garamond" w:cs="Arial"/>
          <w:color w:val="000000"/>
          <w:sz w:val="32"/>
          <w:szCs w:val="32"/>
        </w:rPr>
        <w:t xml:space="preserve"> </w:t>
      </w:r>
      <w:r w:rsidR="00686417" w:rsidRPr="00D911BA">
        <w:rPr>
          <w:rFonts w:ascii="Garamond" w:hAnsi="Garamond" w:cs="Arial"/>
          <w:color w:val="000000"/>
          <w:sz w:val="32"/>
          <w:szCs w:val="32"/>
        </w:rPr>
        <w:t xml:space="preserve"> </w:t>
      </w:r>
    </w:p>
    <w:p w14:paraId="15E8613F" w14:textId="47645E50" w:rsidR="0089679B" w:rsidRPr="00D911BA" w:rsidRDefault="00347352" w:rsidP="003C2854">
      <w:pPr>
        <w:spacing w:before="240" w:after="120"/>
        <w:jc w:val="center"/>
        <w:rPr>
          <w:rFonts w:ascii="Garamond" w:hAnsi="Garamond" w:cs="Arial"/>
          <w:b/>
          <w:color w:val="000000"/>
          <w:sz w:val="28"/>
          <w:szCs w:val="28"/>
        </w:rPr>
      </w:pPr>
      <w:r w:rsidRPr="00D911BA">
        <w:rPr>
          <w:rFonts w:ascii="Garamond" w:hAnsi="Garamond" w:cs="Arial"/>
          <w:b/>
          <w:color w:val="000000"/>
          <w:sz w:val="32"/>
          <w:szCs w:val="32"/>
        </w:rPr>
        <w:t xml:space="preserve"> </w:t>
      </w:r>
    </w:p>
    <w:p w14:paraId="0EE77359" w14:textId="77777777" w:rsidR="003C2854" w:rsidRPr="00D911BA" w:rsidRDefault="003C2854" w:rsidP="003C2854">
      <w:pPr>
        <w:pStyle w:val="Zkladntext"/>
      </w:pPr>
    </w:p>
    <w:p w14:paraId="6040DF6B" w14:textId="77777777" w:rsidR="003C2854" w:rsidRPr="00D911BA" w:rsidRDefault="003C2854" w:rsidP="003C2854">
      <w:pPr>
        <w:pStyle w:val="Zkladntext"/>
      </w:pPr>
    </w:p>
    <w:p w14:paraId="33C7EDA7" w14:textId="77777777" w:rsidR="003C2854" w:rsidRPr="00D911BA" w:rsidRDefault="003C2854" w:rsidP="003C2854">
      <w:pPr>
        <w:pStyle w:val="Zkladntext"/>
      </w:pPr>
    </w:p>
    <w:p w14:paraId="17F4FB15" w14:textId="77777777" w:rsidR="003C2854" w:rsidRPr="00D911BA" w:rsidRDefault="003C2854" w:rsidP="003C2854">
      <w:pPr>
        <w:pStyle w:val="Zkladntext"/>
      </w:pPr>
    </w:p>
    <w:p w14:paraId="2C511F2F" w14:textId="77777777" w:rsidR="003C2854" w:rsidRPr="00D911BA" w:rsidRDefault="003C2854" w:rsidP="003C2854">
      <w:pPr>
        <w:pStyle w:val="Zkladntext"/>
      </w:pPr>
    </w:p>
    <w:p w14:paraId="3F261DA6" w14:textId="77777777" w:rsidR="003C2854" w:rsidRPr="00D911BA" w:rsidRDefault="003C2854" w:rsidP="003C2854">
      <w:pPr>
        <w:pStyle w:val="Zkladntext"/>
      </w:pPr>
    </w:p>
    <w:p w14:paraId="344C3F66" w14:textId="77777777" w:rsidR="003C2854" w:rsidRPr="00D911BA" w:rsidRDefault="003C2854" w:rsidP="003C2854">
      <w:pPr>
        <w:pStyle w:val="Zkladntext"/>
      </w:pPr>
    </w:p>
    <w:p w14:paraId="6C28FA94" w14:textId="77777777" w:rsidR="003C2854" w:rsidRPr="00D911BA" w:rsidRDefault="003C2854" w:rsidP="003C2854">
      <w:pPr>
        <w:pStyle w:val="Zkladntext"/>
      </w:pPr>
    </w:p>
    <w:p w14:paraId="7B21E763" w14:textId="77777777" w:rsidR="003C2854" w:rsidRPr="00D911BA" w:rsidRDefault="003C2854" w:rsidP="003C2854">
      <w:pPr>
        <w:pStyle w:val="Zkladntext"/>
      </w:pPr>
    </w:p>
    <w:p w14:paraId="5EB6C942" w14:textId="77777777" w:rsidR="003C2854" w:rsidRPr="00D911BA" w:rsidRDefault="003C2854" w:rsidP="003C2854">
      <w:pPr>
        <w:pStyle w:val="Zkladntext"/>
      </w:pPr>
    </w:p>
    <w:p w14:paraId="2553D267" w14:textId="77777777" w:rsidR="003C2854" w:rsidRPr="00D911BA" w:rsidRDefault="003C2854" w:rsidP="003C2854">
      <w:pPr>
        <w:pStyle w:val="Zkladntext"/>
      </w:pPr>
    </w:p>
    <w:p w14:paraId="1BBB82B3" w14:textId="77777777" w:rsidR="003C2854" w:rsidRPr="00D911BA" w:rsidRDefault="003C2854" w:rsidP="003C2854">
      <w:pPr>
        <w:pStyle w:val="Zkladntext"/>
      </w:pPr>
    </w:p>
    <w:p w14:paraId="0391D93C" w14:textId="77777777" w:rsidR="003C2854" w:rsidRPr="00D911BA" w:rsidRDefault="003C2854" w:rsidP="003C2854">
      <w:pPr>
        <w:pStyle w:val="Zkladntext"/>
      </w:pPr>
    </w:p>
    <w:p w14:paraId="0D477BDC" w14:textId="77777777" w:rsidR="003C2854" w:rsidRPr="00D911BA" w:rsidRDefault="003C2854" w:rsidP="003C2854">
      <w:pPr>
        <w:pStyle w:val="Zkladntext"/>
      </w:pPr>
    </w:p>
    <w:p w14:paraId="0A676F15" w14:textId="77777777" w:rsidR="003C2854" w:rsidRPr="00D911BA" w:rsidRDefault="003C2854" w:rsidP="003C2854">
      <w:pPr>
        <w:pStyle w:val="Zkladntext"/>
      </w:pPr>
    </w:p>
    <w:p w14:paraId="3D1D2908" w14:textId="77777777" w:rsidR="0089679B" w:rsidRPr="00D911BA" w:rsidRDefault="0089679B" w:rsidP="0089679B">
      <w:pPr>
        <w:pStyle w:val="Nzev"/>
        <w:spacing w:before="57"/>
        <w:rPr>
          <w:rFonts w:ascii="Garamond" w:hAnsi="Garamond"/>
          <w:color w:val="000000"/>
          <w:sz w:val="40"/>
          <w:szCs w:val="40"/>
        </w:rPr>
      </w:pPr>
      <w:r w:rsidRPr="00D911BA">
        <w:rPr>
          <w:rFonts w:ascii="Garamond" w:hAnsi="Garamond"/>
          <w:color w:val="000000"/>
          <w:sz w:val="40"/>
          <w:szCs w:val="40"/>
        </w:rPr>
        <w:lastRenderedPageBreak/>
        <w:t xml:space="preserve">PROHLÁŠENÍ VLASTNÍKA NEMOVITOSTI </w:t>
      </w:r>
    </w:p>
    <w:p w14:paraId="22BBFEC9" w14:textId="77777777" w:rsidR="0089679B" w:rsidRPr="00D911BA" w:rsidRDefault="00B26473" w:rsidP="0089679B">
      <w:pPr>
        <w:spacing w:before="240" w:after="120"/>
        <w:jc w:val="center"/>
        <w:rPr>
          <w:rFonts w:ascii="Garamond" w:hAnsi="Garamond" w:cs="Arial"/>
          <w:color w:val="000000"/>
          <w:sz w:val="32"/>
          <w:szCs w:val="32"/>
        </w:rPr>
      </w:pPr>
      <w:r w:rsidRPr="00D911BA">
        <w:rPr>
          <w:rFonts w:ascii="Garamond" w:hAnsi="Garamond" w:cs="Arial"/>
          <w:color w:val="000000"/>
          <w:sz w:val="32"/>
          <w:szCs w:val="32"/>
        </w:rPr>
        <w:t>o rozdělení</w:t>
      </w:r>
      <w:r w:rsidR="0089679B" w:rsidRPr="00D911BA">
        <w:rPr>
          <w:rFonts w:ascii="Garamond" w:hAnsi="Garamond" w:cs="Arial"/>
          <w:color w:val="000000"/>
          <w:sz w:val="32"/>
          <w:szCs w:val="32"/>
        </w:rPr>
        <w:t xml:space="preserve"> práva k nemovité věci na vlastnické právo k jednotkám   </w:t>
      </w:r>
    </w:p>
    <w:p w14:paraId="212A278F" w14:textId="77777777" w:rsidR="003C2854" w:rsidRPr="00D911BA" w:rsidRDefault="0089679B" w:rsidP="0089679B">
      <w:pPr>
        <w:spacing w:before="240" w:after="120"/>
        <w:jc w:val="center"/>
        <w:rPr>
          <w:rFonts w:ascii="Garamond" w:hAnsi="Garamond"/>
          <w:color w:val="000000"/>
          <w:sz w:val="26"/>
          <w:szCs w:val="26"/>
        </w:rPr>
      </w:pPr>
      <w:r w:rsidRPr="00D911BA">
        <w:rPr>
          <w:rFonts w:ascii="Garamond" w:hAnsi="Garamond" w:cs="Arial"/>
          <w:color w:val="000000"/>
          <w:sz w:val="32"/>
          <w:szCs w:val="32"/>
        </w:rPr>
        <w:t>vč. stanov společenství vlastníků jednotek</w:t>
      </w:r>
      <w:r w:rsidR="00686417" w:rsidRPr="00D911BA">
        <w:rPr>
          <w:rFonts w:ascii="Garamond" w:hAnsi="Garamond"/>
          <w:color w:val="000000"/>
          <w:sz w:val="26"/>
          <w:szCs w:val="26"/>
        </w:rPr>
        <w:t xml:space="preserve"> </w:t>
      </w:r>
      <w:r w:rsidR="003C2854" w:rsidRPr="00D911BA">
        <w:rPr>
          <w:rFonts w:ascii="Garamond" w:hAnsi="Garamond"/>
          <w:color w:val="000000"/>
          <w:sz w:val="26"/>
          <w:szCs w:val="26"/>
        </w:rPr>
        <w:t>(dále jen „</w:t>
      </w:r>
      <w:r w:rsidRPr="00D911BA">
        <w:rPr>
          <w:rFonts w:ascii="Garamond" w:hAnsi="Garamond"/>
          <w:color w:val="000000"/>
          <w:sz w:val="26"/>
          <w:szCs w:val="26"/>
        </w:rPr>
        <w:t>prohlášení</w:t>
      </w:r>
      <w:r w:rsidR="003C2854" w:rsidRPr="00D911BA">
        <w:rPr>
          <w:rFonts w:ascii="Garamond" w:hAnsi="Garamond"/>
          <w:color w:val="000000"/>
          <w:sz w:val="26"/>
          <w:szCs w:val="26"/>
        </w:rPr>
        <w:t>“)</w:t>
      </w:r>
    </w:p>
    <w:p w14:paraId="693C57D0" w14:textId="77777777" w:rsidR="003C2854" w:rsidRPr="00D911BA" w:rsidRDefault="003C2854" w:rsidP="003C2854">
      <w:pPr>
        <w:spacing w:before="57"/>
        <w:jc w:val="center"/>
        <w:rPr>
          <w:rFonts w:ascii="Garamond" w:hAnsi="Garamond" w:cs="Arial"/>
          <w:color w:val="000000"/>
        </w:rPr>
      </w:pPr>
      <w:r w:rsidRPr="00D911BA">
        <w:rPr>
          <w:rFonts w:ascii="Garamond" w:hAnsi="Garamond" w:cs="Arial"/>
          <w:color w:val="000000"/>
        </w:rPr>
        <w:t xml:space="preserve">podle </w:t>
      </w:r>
      <w:r w:rsidR="00686417" w:rsidRPr="00D911BA">
        <w:rPr>
          <w:rFonts w:ascii="Garamond" w:hAnsi="Garamond" w:cs="Arial"/>
          <w:color w:val="000000"/>
        </w:rPr>
        <w:t xml:space="preserve">§ 1166 </w:t>
      </w:r>
      <w:r w:rsidRPr="00D911BA">
        <w:rPr>
          <w:rFonts w:ascii="Garamond" w:hAnsi="Garamond" w:cs="Arial"/>
          <w:bCs/>
          <w:color w:val="000000"/>
        </w:rPr>
        <w:t>zákona</w:t>
      </w:r>
      <w:r w:rsidRPr="00D911BA">
        <w:rPr>
          <w:rFonts w:ascii="Garamond" w:hAnsi="Garamond" w:cs="Arial"/>
          <w:b/>
          <w:bCs/>
          <w:color w:val="000000"/>
        </w:rPr>
        <w:t xml:space="preserve"> č. </w:t>
      </w:r>
      <w:r w:rsidR="00686417" w:rsidRPr="00D911BA">
        <w:rPr>
          <w:rFonts w:ascii="Garamond" w:hAnsi="Garamond" w:cs="Arial"/>
          <w:b/>
          <w:bCs/>
          <w:color w:val="000000"/>
        </w:rPr>
        <w:t>89/2012</w:t>
      </w:r>
      <w:r w:rsidRPr="00D911BA">
        <w:rPr>
          <w:rFonts w:ascii="Garamond" w:hAnsi="Garamond" w:cs="Arial"/>
          <w:b/>
          <w:bCs/>
          <w:color w:val="000000"/>
        </w:rPr>
        <w:t xml:space="preserve"> Sb.</w:t>
      </w:r>
      <w:r w:rsidRPr="00D911BA">
        <w:rPr>
          <w:rFonts w:ascii="Garamond" w:hAnsi="Garamond" w:cs="Arial"/>
          <w:color w:val="000000"/>
        </w:rPr>
        <w:t xml:space="preserve">, </w:t>
      </w:r>
      <w:r w:rsidR="00686417" w:rsidRPr="00D911BA">
        <w:rPr>
          <w:rFonts w:ascii="Garamond" w:hAnsi="Garamond" w:cs="Arial"/>
          <w:color w:val="000000"/>
        </w:rPr>
        <w:t>občanský zákoník</w:t>
      </w:r>
      <w:r w:rsidRPr="00D911BA">
        <w:rPr>
          <w:rFonts w:ascii="Garamond" w:hAnsi="Garamond" w:cs="Arial"/>
          <w:color w:val="000000"/>
        </w:rPr>
        <w:t>,</w:t>
      </w:r>
    </w:p>
    <w:p w14:paraId="4B01AF9D" w14:textId="77777777" w:rsidR="003C2854" w:rsidRPr="00D911BA" w:rsidRDefault="003C2854" w:rsidP="003C2854">
      <w:pPr>
        <w:jc w:val="both"/>
        <w:rPr>
          <w:rFonts w:ascii="Garamond" w:hAnsi="Garamond" w:cs="Arial"/>
          <w:color w:val="000000"/>
        </w:rPr>
      </w:pPr>
    </w:p>
    <w:p w14:paraId="1ABAE6D7" w14:textId="77777777" w:rsidR="00BF7481" w:rsidRPr="00D911BA" w:rsidRDefault="00BF7481" w:rsidP="00BF7481">
      <w:pPr>
        <w:spacing w:before="40"/>
        <w:jc w:val="both"/>
        <w:rPr>
          <w:rFonts w:ascii="Garamond" w:hAnsi="Garamond" w:cs="Arial"/>
          <w:color w:val="000000"/>
        </w:rPr>
      </w:pPr>
      <w:r w:rsidRPr="00D911BA">
        <w:rPr>
          <w:rFonts w:ascii="Garamond" w:hAnsi="Garamond" w:cs="Arial"/>
          <w:color w:val="000000"/>
        </w:rPr>
        <w:t>sepsané níže uvedeným vlastníkem:</w:t>
      </w:r>
    </w:p>
    <w:p w14:paraId="0F36808E" w14:textId="77777777" w:rsidR="00830895" w:rsidRPr="00D911BA" w:rsidRDefault="00830895" w:rsidP="00CA1C8A">
      <w:pPr>
        <w:pStyle w:val="Textpoznpodarou"/>
        <w:tabs>
          <w:tab w:val="left" w:pos="274"/>
        </w:tabs>
        <w:spacing w:before="40" w:line="240" w:lineRule="auto"/>
        <w:ind w:left="-10"/>
        <w:rPr>
          <w:rStyle w:val="preformatted"/>
          <w:rFonts w:ascii="Garamond" w:hAnsi="Garamond" w:cs="Arial"/>
          <w:b/>
        </w:rPr>
      </w:pPr>
    </w:p>
    <w:p w14:paraId="38EE6EC6" w14:textId="77777777" w:rsidR="00717777" w:rsidRPr="00D911BA" w:rsidRDefault="00717777" w:rsidP="00717777">
      <w:pPr>
        <w:pStyle w:val="Textpoznpodarou"/>
        <w:tabs>
          <w:tab w:val="left" w:pos="274"/>
        </w:tabs>
        <w:spacing w:line="240" w:lineRule="auto"/>
        <w:ind w:left="-10"/>
        <w:rPr>
          <w:rFonts w:ascii="Garamond" w:hAnsi="Garamond" w:cs="Arial"/>
          <w:b/>
        </w:rPr>
      </w:pPr>
      <w:r w:rsidRPr="00D911BA">
        <w:rPr>
          <w:rStyle w:val="preformatted"/>
          <w:rFonts w:ascii="Garamond" w:hAnsi="Garamond" w:cs="Arial"/>
          <w:b/>
        </w:rPr>
        <w:t>Bytové družstvo Šantrochova 6 a 8</w:t>
      </w:r>
      <w:r w:rsidRPr="00D911BA">
        <w:rPr>
          <w:rFonts w:ascii="Garamond" w:hAnsi="Garamond" w:cs="Arial"/>
          <w:b/>
        </w:rPr>
        <w:t xml:space="preserve">, </w:t>
      </w:r>
    </w:p>
    <w:p w14:paraId="2E1C7BB2" w14:textId="77777777" w:rsidR="00717777" w:rsidRPr="00D911BA" w:rsidRDefault="00717777" w:rsidP="00717777">
      <w:pPr>
        <w:pStyle w:val="Textpoznpodarou"/>
        <w:tabs>
          <w:tab w:val="left" w:pos="274"/>
        </w:tabs>
        <w:spacing w:line="240" w:lineRule="auto"/>
        <w:ind w:left="-10"/>
        <w:rPr>
          <w:rStyle w:val="nowrap"/>
          <w:rFonts w:ascii="Garamond" w:hAnsi="Garamond" w:cs="Arial"/>
        </w:rPr>
      </w:pPr>
      <w:r w:rsidRPr="00D911BA">
        <w:rPr>
          <w:rFonts w:ascii="Garamond" w:hAnsi="Garamond" w:cs="Arial"/>
        </w:rPr>
        <w:t xml:space="preserve">IČO: </w:t>
      </w:r>
      <w:r w:rsidRPr="00D911BA">
        <w:rPr>
          <w:rStyle w:val="nowrap"/>
          <w:rFonts w:ascii="Garamond" w:hAnsi="Garamond" w:cs="Arial"/>
        </w:rPr>
        <w:t>25142461</w:t>
      </w:r>
    </w:p>
    <w:p w14:paraId="15C2265F" w14:textId="77777777" w:rsidR="00717777" w:rsidRPr="00D911BA" w:rsidRDefault="00717777" w:rsidP="00717777">
      <w:pPr>
        <w:pStyle w:val="Textpoznpodarou"/>
        <w:tabs>
          <w:tab w:val="left" w:pos="274"/>
        </w:tabs>
        <w:spacing w:line="240" w:lineRule="auto"/>
        <w:ind w:left="-10"/>
        <w:rPr>
          <w:rFonts w:ascii="Garamond" w:hAnsi="Garamond" w:cs="Arial"/>
          <w:bCs/>
        </w:rPr>
      </w:pPr>
      <w:r w:rsidRPr="00D911BA">
        <w:rPr>
          <w:rFonts w:ascii="Garamond" w:hAnsi="Garamond" w:cs="Arial"/>
        </w:rPr>
        <w:t>se sídlem: Šantrochova 1774/6, Břevnov, 162 00 Praha 6</w:t>
      </w:r>
    </w:p>
    <w:p w14:paraId="5446C1A8" w14:textId="77777777" w:rsidR="00717777" w:rsidRPr="00D911BA" w:rsidRDefault="00717777" w:rsidP="00717777">
      <w:pPr>
        <w:pStyle w:val="Textpoznpodarou"/>
        <w:tabs>
          <w:tab w:val="left" w:pos="274"/>
        </w:tabs>
        <w:spacing w:line="240" w:lineRule="auto"/>
        <w:ind w:left="-10"/>
        <w:rPr>
          <w:rFonts w:ascii="Garamond" w:hAnsi="Garamond" w:cs="Arial"/>
        </w:rPr>
      </w:pPr>
      <w:r w:rsidRPr="00D911BA">
        <w:rPr>
          <w:rFonts w:ascii="Garamond" w:hAnsi="Garamond" w:cs="Arial"/>
          <w:bCs/>
        </w:rPr>
        <w:t xml:space="preserve">družstvo zapsáno v OR vedeném Městským soudem v Praze, v oddíle Dr., vložka </w:t>
      </w:r>
      <w:r w:rsidRPr="00D911BA">
        <w:rPr>
          <w:rFonts w:ascii="Garamond" w:hAnsi="Garamond" w:cs="Arial"/>
        </w:rPr>
        <w:t>3417</w:t>
      </w:r>
    </w:p>
    <w:p w14:paraId="39803E3F" w14:textId="0B3D6E6E" w:rsidR="00717777" w:rsidRPr="00D911BA" w:rsidRDefault="00717777" w:rsidP="00717777">
      <w:pPr>
        <w:pStyle w:val="Textpoznpodarou"/>
        <w:tabs>
          <w:tab w:val="left" w:pos="274"/>
        </w:tabs>
        <w:spacing w:line="240" w:lineRule="auto"/>
        <w:ind w:left="-10"/>
        <w:rPr>
          <w:rFonts w:ascii="Garamond" w:hAnsi="Garamond" w:cs="Arial"/>
        </w:rPr>
      </w:pPr>
      <w:r w:rsidRPr="00D911BA">
        <w:rPr>
          <w:rFonts w:ascii="Garamond" w:hAnsi="Garamond" w:cs="Arial"/>
        </w:rPr>
        <w:t xml:space="preserve">které zastupují: Miroslav Rada, místopředseda představenstva, a </w:t>
      </w:r>
      <w:r w:rsidR="001B2D0D">
        <w:rPr>
          <w:rFonts w:ascii="Garamond" w:hAnsi="Garamond" w:cs="Arial"/>
        </w:rPr>
        <w:t>Tomáš Richtr</w:t>
      </w:r>
      <w:r w:rsidRPr="00D911BA">
        <w:rPr>
          <w:rFonts w:ascii="Garamond" w:hAnsi="Garamond" w:cs="Arial"/>
        </w:rPr>
        <w:t>, člen představenstva</w:t>
      </w:r>
    </w:p>
    <w:p w14:paraId="07E0C62A" w14:textId="7EED1C5B" w:rsidR="00BF7481" w:rsidRPr="00D911BA" w:rsidRDefault="00BF7481" w:rsidP="004A3F64">
      <w:pPr>
        <w:spacing w:before="40"/>
        <w:jc w:val="both"/>
        <w:rPr>
          <w:rFonts w:ascii="Garamond" w:hAnsi="Garamond" w:cs="Arial"/>
          <w:color w:val="000000"/>
        </w:rPr>
      </w:pPr>
      <w:r w:rsidRPr="00D911BA">
        <w:rPr>
          <w:rFonts w:ascii="Garamond" w:hAnsi="Garamond" w:cs="Arial"/>
          <w:color w:val="000000"/>
        </w:rPr>
        <w:t xml:space="preserve">(dále </w:t>
      </w:r>
      <w:r w:rsidR="00D2248A" w:rsidRPr="00D911BA">
        <w:rPr>
          <w:rFonts w:ascii="Garamond" w:hAnsi="Garamond" w:cs="Arial"/>
          <w:color w:val="000000"/>
        </w:rPr>
        <w:t>jen „</w:t>
      </w:r>
      <w:r w:rsidRPr="00D911BA">
        <w:rPr>
          <w:rFonts w:ascii="Garamond" w:hAnsi="Garamond" w:cs="Arial"/>
          <w:i/>
          <w:iCs/>
          <w:color w:val="000000"/>
        </w:rPr>
        <w:t>vlastník</w:t>
      </w:r>
      <w:r w:rsidR="00D2248A" w:rsidRPr="00D911BA">
        <w:rPr>
          <w:rFonts w:ascii="Garamond" w:hAnsi="Garamond" w:cs="Arial"/>
          <w:i/>
          <w:iCs/>
          <w:color w:val="000000"/>
        </w:rPr>
        <w:t>“</w:t>
      </w:r>
      <w:r w:rsidRPr="00D911BA">
        <w:rPr>
          <w:rFonts w:ascii="Garamond" w:hAnsi="Garamond" w:cs="Arial"/>
          <w:color w:val="000000"/>
        </w:rPr>
        <w:t xml:space="preserve">) </w:t>
      </w:r>
    </w:p>
    <w:p w14:paraId="551EF37A" w14:textId="77777777" w:rsidR="003C2854" w:rsidRPr="00D911BA" w:rsidRDefault="003C2854" w:rsidP="003C2854">
      <w:pPr>
        <w:jc w:val="center"/>
        <w:rPr>
          <w:rFonts w:ascii="Garamond" w:hAnsi="Garamond" w:cs="Arial"/>
          <w:b/>
          <w:bCs/>
          <w:color w:val="000000"/>
        </w:rPr>
      </w:pPr>
    </w:p>
    <w:p w14:paraId="1F6F6E55" w14:textId="77777777" w:rsidR="003C2854" w:rsidRPr="00D911BA" w:rsidRDefault="00B62874" w:rsidP="001C6550">
      <w:pPr>
        <w:spacing w:before="240"/>
        <w:jc w:val="center"/>
        <w:rPr>
          <w:rFonts w:ascii="Garamond" w:hAnsi="Garamond" w:cs="Arial"/>
          <w:b/>
          <w:bCs/>
          <w:color w:val="000000"/>
        </w:rPr>
      </w:pPr>
      <w:r w:rsidRPr="00D911BA">
        <w:rPr>
          <w:rFonts w:ascii="Garamond" w:hAnsi="Garamond" w:cs="Arial"/>
          <w:b/>
          <w:bCs/>
          <w:color w:val="000000"/>
        </w:rPr>
        <w:t>Čl. 1</w:t>
      </w:r>
      <w:r w:rsidR="003C2854" w:rsidRPr="00D911BA">
        <w:rPr>
          <w:rFonts w:ascii="Garamond" w:hAnsi="Garamond" w:cs="Arial"/>
          <w:b/>
          <w:bCs/>
          <w:color w:val="000000"/>
        </w:rPr>
        <w:t>. Úvodní část</w:t>
      </w:r>
    </w:p>
    <w:p w14:paraId="10E872A5" w14:textId="77777777" w:rsidR="00937780" w:rsidRPr="00D911BA" w:rsidRDefault="00BF7481" w:rsidP="0013270B">
      <w:pPr>
        <w:numPr>
          <w:ilvl w:val="0"/>
          <w:numId w:val="5"/>
        </w:numPr>
        <w:tabs>
          <w:tab w:val="left" w:pos="360"/>
          <w:tab w:val="left" w:pos="1801"/>
        </w:tabs>
        <w:spacing w:before="100"/>
        <w:ind w:left="360"/>
        <w:jc w:val="both"/>
        <w:rPr>
          <w:rFonts w:ascii="Garamond" w:hAnsi="Garamond" w:cs="Arial"/>
          <w:color w:val="000000"/>
        </w:rPr>
      </w:pPr>
      <w:r w:rsidRPr="00D911BA">
        <w:rPr>
          <w:rFonts w:ascii="Garamond" w:hAnsi="Garamond" w:cs="Arial"/>
          <w:color w:val="000000"/>
        </w:rPr>
        <w:t xml:space="preserve">Vlastník je ke dni podpisu tohoto prohlášení výlučným vlastníkem </w:t>
      </w:r>
      <w:r w:rsidR="00937780" w:rsidRPr="00D911BA">
        <w:rPr>
          <w:rFonts w:ascii="Garamond" w:hAnsi="Garamond" w:cs="Arial"/>
          <w:color w:val="000000"/>
        </w:rPr>
        <w:t xml:space="preserve">následujících nemovitostí: </w:t>
      </w:r>
    </w:p>
    <w:p w14:paraId="4082ED85" w14:textId="7FDCA304" w:rsidR="004A3F64" w:rsidRPr="00D911BA" w:rsidRDefault="00BF7481" w:rsidP="004A3F64">
      <w:pPr>
        <w:numPr>
          <w:ilvl w:val="0"/>
          <w:numId w:val="39"/>
        </w:numPr>
        <w:tabs>
          <w:tab w:val="left" w:pos="360"/>
          <w:tab w:val="left" w:pos="1801"/>
        </w:tabs>
        <w:spacing w:before="100"/>
        <w:jc w:val="both"/>
        <w:rPr>
          <w:rStyle w:val="Siln"/>
          <w:rFonts w:ascii="Garamond" w:hAnsi="Garamond" w:cs="Arial"/>
          <w:b w:val="0"/>
          <w:bCs w:val="0"/>
          <w:color w:val="000000"/>
        </w:rPr>
      </w:pPr>
      <w:r w:rsidRPr="00D911BA">
        <w:rPr>
          <w:rFonts w:ascii="Garamond" w:hAnsi="Garamond" w:cs="Arial"/>
          <w:color w:val="000000"/>
        </w:rPr>
        <w:t>pozemku</w:t>
      </w:r>
      <w:r w:rsidR="00180E23" w:rsidRPr="00D911BA">
        <w:rPr>
          <w:rFonts w:ascii="Garamond" w:hAnsi="Garamond" w:cs="Arial"/>
          <w:color w:val="000000"/>
        </w:rPr>
        <w:t xml:space="preserve"> </w:t>
      </w:r>
      <w:r w:rsidR="00BD73F8" w:rsidRPr="00D911BA">
        <w:rPr>
          <w:rFonts w:ascii="Garamond" w:hAnsi="Garamond" w:cs="Arial"/>
          <w:color w:val="000000"/>
        </w:rPr>
        <w:t xml:space="preserve">p. </w:t>
      </w:r>
      <w:r w:rsidRPr="00D911BA">
        <w:rPr>
          <w:rFonts w:ascii="Garamond" w:hAnsi="Garamond" w:cs="Arial"/>
          <w:b/>
          <w:color w:val="000000"/>
          <w:u w:val="single"/>
        </w:rPr>
        <w:t xml:space="preserve">č. </w:t>
      </w:r>
      <w:r w:rsidR="00717777" w:rsidRPr="00D911BA">
        <w:rPr>
          <w:rFonts w:ascii="Garamond" w:hAnsi="Garamond" w:cs="Arial"/>
          <w:b/>
          <w:color w:val="000000"/>
          <w:u w:val="single"/>
        </w:rPr>
        <w:t>3477/93</w:t>
      </w:r>
      <w:r w:rsidR="00705733" w:rsidRPr="00D911BA">
        <w:rPr>
          <w:rFonts w:ascii="Garamond" w:hAnsi="Garamond" w:cs="Arial"/>
          <w:b/>
          <w:color w:val="000000"/>
        </w:rPr>
        <w:t xml:space="preserve">, </w:t>
      </w:r>
      <w:r w:rsidR="00705733" w:rsidRPr="00D911BA">
        <w:rPr>
          <w:rFonts w:ascii="Garamond" w:hAnsi="Garamond" w:cs="Arial"/>
          <w:color w:val="000000"/>
        </w:rPr>
        <w:t>zastavěná plocha a nádvoří,</w:t>
      </w:r>
      <w:r w:rsidRPr="00D911BA">
        <w:rPr>
          <w:rStyle w:val="Siln"/>
          <w:rFonts w:ascii="Garamond" w:hAnsi="Garamond" w:cs="Arial"/>
          <w:b w:val="0"/>
          <w:color w:val="000000"/>
        </w:rPr>
        <w:t xml:space="preserve"> v kat. území</w:t>
      </w:r>
      <w:r w:rsidR="003359CC" w:rsidRPr="00D911BA">
        <w:rPr>
          <w:rStyle w:val="Siln"/>
          <w:rFonts w:ascii="Garamond" w:hAnsi="Garamond" w:cs="Arial"/>
          <w:b w:val="0"/>
          <w:color w:val="000000"/>
        </w:rPr>
        <w:t xml:space="preserve"> </w:t>
      </w:r>
      <w:r w:rsidR="00717777" w:rsidRPr="00D911BA">
        <w:rPr>
          <w:rStyle w:val="Siln"/>
          <w:rFonts w:ascii="Garamond" w:hAnsi="Garamond" w:cs="Arial"/>
          <w:color w:val="000000"/>
        </w:rPr>
        <w:t>Břevnov</w:t>
      </w:r>
      <w:r w:rsidR="00F82D89" w:rsidRPr="00D911BA">
        <w:rPr>
          <w:rStyle w:val="Siln"/>
          <w:rFonts w:ascii="Garamond" w:hAnsi="Garamond" w:cs="Arial"/>
          <w:b w:val="0"/>
          <w:color w:val="000000"/>
        </w:rPr>
        <w:t xml:space="preserve">, přičemž součástí pozemku </w:t>
      </w:r>
      <w:r w:rsidR="00705733" w:rsidRPr="00D911BA">
        <w:rPr>
          <w:rStyle w:val="Siln"/>
          <w:rFonts w:ascii="Garamond" w:hAnsi="Garamond" w:cs="Arial"/>
          <w:b w:val="0"/>
          <w:color w:val="000000"/>
        </w:rPr>
        <w:t>je</w:t>
      </w:r>
      <w:r w:rsidR="00F82D89" w:rsidRPr="00D911BA">
        <w:rPr>
          <w:rStyle w:val="Siln"/>
          <w:rFonts w:ascii="Garamond" w:hAnsi="Garamond" w:cs="Arial"/>
          <w:b w:val="0"/>
          <w:color w:val="000000"/>
        </w:rPr>
        <w:t xml:space="preserve"> budova </w:t>
      </w:r>
      <w:r w:rsidR="00ED2F8B" w:rsidRPr="00D911BA">
        <w:rPr>
          <w:rFonts w:ascii="Garamond" w:hAnsi="Garamond" w:cs="Segoe UI"/>
          <w:b/>
          <w:color w:val="000000"/>
        </w:rPr>
        <w:t>č.</w:t>
      </w:r>
      <w:r w:rsidR="006B279D" w:rsidRPr="00D911BA">
        <w:rPr>
          <w:rFonts w:ascii="Garamond" w:hAnsi="Garamond" w:cs="Segoe UI"/>
          <w:b/>
          <w:color w:val="000000"/>
        </w:rPr>
        <w:t xml:space="preserve"> </w:t>
      </w:r>
      <w:r w:rsidR="00ED2F8B" w:rsidRPr="00D911BA">
        <w:rPr>
          <w:rFonts w:ascii="Garamond" w:hAnsi="Garamond" w:cs="Segoe UI"/>
          <w:b/>
          <w:color w:val="000000"/>
        </w:rPr>
        <w:t xml:space="preserve">p. </w:t>
      </w:r>
      <w:r w:rsidR="00717777" w:rsidRPr="00D911BA">
        <w:rPr>
          <w:rFonts w:ascii="Garamond" w:hAnsi="Garamond" w:cs="Segoe UI"/>
          <w:b/>
          <w:color w:val="000000"/>
        </w:rPr>
        <w:t>1775</w:t>
      </w:r>
      <w:r w:rsidR="008F442F" w:rsidRPr="00D911BA">
        <w:rPr>
          <w:rFonts w:ascii="Garamond" w:hAnsi="Garamond" w:cs="Segoe UI"/>
          <w:color w:val="000000"/>
        </w:rPr>
        <w:t xml:space="preserve">, stojící na pozemku </w:t>
      </w:r>
      <w:proofErr w:type="spellStart"/>
      <w:r w:rsidR="008F442F" w:rsidRPr="00D911BA">
        <w:rPr>
          <w:rFonts w:ascii="Garamond" w:hAnsi="Garamond" w:cs="Segoe UI"/>
          <w:color w:val="000000"/>
        </w:rPr>
        <w:t>p.č</w:t>
      </w:r>
      <w:proofErr w:type="spellEnd"/>
      <w:r w:rsidR="008F442F" w:rsidRPr="00D911BA">
        <w:rPr>
          <w:rFonts w:ascii="Garamond" w:hAnsi="Garamond" w:cs="Segoe UI"/>
          <w:color w:val="000000"/>
        </w:rPr>
        <w:t xml:space="preserve">. </w:t>
      </w:r>
      <w:r w:rsidR="00717777" w:rsidRPr="00D911BA">
        <w:rPr>
          <w:rFonts w:ascii="Garamond" w:hAnsi="Garamond" w:cs="Arial"/>
          <w:b/>
          <w:color w:val="000000"/>
        </w:rPr>
        <w:t>3477/93</w:t>
      </w:r>
      <w:r w:rsidR="00717777" w:rsidRPr="00D911BA">
        <w:rPr>
          <w:rStyle w:val="Siln"/>
          <w:rFonts w:ascii="Garamond" w:hAnsi="Garamond" w:cs="Arial"/>
          <w:b w:val="0"/>
          <w:color w:val="000000"/>
        </w:rPr>
        <w:t xml:space="preserve"> v kat. území </w:t>
      </w:r>
      <w:proofErr w:type="gramStart"/>
      <w:r w:rsidR="00717777" w:rsidRPr="00D911BA">
        <w:rPr>
          <w:rStyle w:val="Siln"/>
          <w:rFonts w:ascii="Garamond" w:hAnsi="Garamond" w:cs="Arial"/>
          <w:color w:val="000000"/>
        </w:rPr>
        <w:t>Břevnov</w:t>
      </w:r>
      <w:r w:rsidR="004A3F64" w:rsidRPr="00D911BA">
        <w:rPr>
          <w:rStyle w:val="Siln"/>
          <w:rFonts w:ascii="Garamond" w:hAnsi="Garamond" w:cs="Arial"/>
          <w:color w:val="000000"/>
        </w:rPr>
        <w:t xml:space="preserve">  a</w:t>
      </w:r>
      <w:proofErr w:type="gramEnd"/>
    </w:p>
    <w:p w14:paraId="79DEEF63" w14:textId="47C61971" w:rsidR="004A3F64" w:rsidRPr="00D911BA" w:rsidRDefault="00717777" w:rsidP="004A3F64">
      <w:pPr>
        <w:numPr>
          <w:ilvl w:val="0"/>
          <w:numId w:val="39"/>
        </w:numPr>
        <w:tabs>
          <w:tab w:val="left" w:pos="360"/>
          <w:tab w:val="left" w:pos="1801"/>
        </w:tabs>
        <w:spacing w:before="100"/>
        <w:jc w:val="both"/>
        <w:rPr>
          <w:rStyle w:val="Siln"/>
          <w:rFonts w:ascii="Garamond" w:hAnsi="Garamond" w:cs="Arial"/>
          <w:b w:val="0"/>
          <w:bCs w:val="0"/>
          <w:color w:val="000000"/>
        </w:rPr>
      </w:pPr>
      <w:r w:rsidRPr="00D911BA">
        <w:rPr>
          <w:rFonts w:ascii="Garamond" w:hAnsi="Garamond" w:cs="Arial"/>
          <w:color w:val="000000"/>
        </w:rPr>
        <w:t xml:space="preserve">pozemku, parcely </w:t>
      </w:r>
      <w:r w:rsidR="00180E23" w:rsidRPr="00D911BA">
        <w:rPr>
          <w:rFonts w:ascii="Garamond" w:hAnsi="Garamond" w:cs="Arial"/>
          <w:color w:val="000000"/>
        </w:rPr>
        <w:t>p.</w:t>
      </w:r>
      <w:r w:rsidRPr="00D911BA">
        <w:rPr>
          <w:rFonts w:ascii="Garamond" w:hAnsi="Garamond" w:cs="Arial"/>
          <w:color w:val="000000"/>
        </w:rPr>
        <w:t xml:space="preserve"> </w:t>
      </w:r>
      <w:r w:rsidRPr="00D911BA">
        <w:rPr>
          <w:rFonts w:ascii="Garamond" w:hAnsi="Garamond" w:cs="Arial"/>
          <w:b/>
          <w:color w:val="000000"/>
          <w:u w:val="single"/>
        </w:rPr>
        <w:t>č. 3477/94</w:t>
      </w:r>
      <w:r w:rsidRPr="00D911BA">
        <w:rPr>
          <w:rFonts w:ascii="Garamond" w:hAnsi="Garamond" w:cs="Arial"/>
          <w:b/>
          <w:color w:val="000000"/>
        </w:rPr>
        <w:t xml:space="preserve">, </w:t>
      </w:r>
      <w:r w:rsidRPr="00D911BA">
        <w:rPr>
          <w:rFonts w:ascii="Garamond" w:hAnsi="Garamond" w:cs="Arial"/>
          <w:color w:val="000000"/>
        </w:rPr>
        <w:t>zastavěná plocha a nádvoří,</w:t>
      </w:r>
      <w:r w:rsidRPr="00D911BA">
        <w:rPr>
          <w:rStyle w:val="Siln"/>
          <w:rFonts w:ascii="Garamond" w:hAnsi="Garamond" w:cs="Arial"/>
          <w:b w:val="0"/>
          <w:color w:val="000000"/>
        </w:rPr>
        <w:t xml:space="preserve"> v kat. území </w:t>
      </w:r>
      <w:r w:rsidRPr="00D911BA">
        <w:rPr>
          <w:rStyle w:val="Siln"/>
          <w:rFonts w:ascii="Garamond" w:hAnsi="Garamond" w:cs="Arial"/>
          <w:color w:val="000000"/>
        </w:rPr>
        <w:t>Břevnov</w:t>
      </w:r>
      <w:r w:rsidRPr="00D911BA">
        <w:rPr>
          <w:rStyle w:val="Siln"/>
          <w:rFonts w:ascii="Garamond" w:hAnsi="Garamond" w:cs="Arial"/>
          <w:b w:val="0"/>
          <w:color w:val="000000"/>
        </w:rPr>
        <w:t xml:space="preserve">, přičemž součástí pozemku je budova </w:t>
      </w:r>
      <w:r w:rsidRPr="00D911BA">
        <w:rPr>
          <w:rFonts w:ascii="Garamond" w:hAnsi="Garamond" w:cs="Segoe UI"/>
          <w:b/>
          <w:color w:val="000000"/>
        </w:rPr>
        <w:t>č.</w:t>
      </w:r>
      <w:r w:rsidR="006B279D" w:rsidRPr="00D911BA">
        <w:rPr>
          <w:rFonts w:ascii="Garamond" w:hAnsi="Garamond" w:cs="Segoe UI"/>
          <w:b/>
          <w:color w:val="000000"/>
        </w:rPr>
        <w:t xml:space="preserve"> </w:t>
      </w:r>
      <w:r w:rsidRPr="00D911BA">
        <w:rPr>
          <w:rFonts w:ascii="Garamond" w:hAnsi="Garamond" w:cs="Segoe UI"/>
          <w:b/>
          <w:color w:val="000000"/>
        </w:rPr>
        <w:t>p. 1774</w:t>
      </w:r>
      <w:r w:rsidRPr="00D911BA">
        <w:rPr>
          <w:rFonts w:ascii="Garamond" w:hAnsi="Garamond" w:cs="Segoe UI"/>
          <w:color w:val="000000"/>
        </w:rPr>
        <w:t xml:space="preserve">, stojící na pozemku </w:t>
      </w:r>
      <w:proofErr w:type="spellStart"/>
      <w:r w:rsidRPr="00D911BA">
        <w:rPr>
          <w:rFonts w:ascii="Garamond" w:hAnsi="Garamond" w:cs="Segoe UI"/>
          <w:color w:val="000000"/>
        </w:rPr>
        <w:t>p.č</w:t>
      </w:r>
      <w:proofErr w:type="spellEnd"/>
      <w:r w:rsidRPr="00D911BA">
        <w:rPr>
          <w:rFonts w:ascii="Garamond" w:hAnsi="Garamond" w:cs="Segoe UI"/>
          <w:color w:val="000000"/>
        </w:rPr>
        <w:t xml:space="preserve">. </w:t>
      </w:r>
      <w:r w:rsidRPr="00D911BA">
        <w:rPr>
          <w:rFonts w:ascii="Garamond" w:hAnsi="Garamond" w:cs="Arial"/>
          <w:b/>
          <w:color w:val="000000"/>
        </w:rPr>
        <w:t>3477/94</w:t>
      </w:r>
      <w:r w:rsidRPr="00D911BA">
        <w:rPr>
          <w:rStyle w:val="Siln"/>
          <w:rFonts w:ascii="Garamond" w:hAnsi="Garamond" w:cs="Arial"/>
          <w:b w:val="0"/>
          <w:color w:val="000000"/>
        </w:rPr>
        <w:t xml:space="preserve"> v kat. území </w:t>
      </w:r>
      <w:r w:rsidRPr="00D911BA">
        <w:rPr>
          <w:rStyle w:val="Siln"/>
          <w:rFonts w:ascii="Garamond" w:hAnsi="Garamond" w:cs="Arial"/>
          <w:color w:val="000000"/>
        </w:rPr>
        <w:t>Břevnov</w:t>
      </w:r>
      <w:r w:rsidR="009245A8" w:rsidRPr="00D911BA">
        <w:rPr>
          <w:rStyle w:val="Siln"/>
          <w:rFonts w:ascii="Garamond" w:hAnsi="Garamond" w:cs="Arial"/>
          <w:color w:val="000000"/>
        </w:rPr>
        <w:t>,</w:t>
      </w:r>
      <w:r w:rsidR="004A3F64" w:rsidRPr="00D911BA">
        <w:rPr>
          <w:rStyle w:val="Siln"/>
          <w:rFonts w:ascii="Garamond" w:hAnsi="Garamond" w:cs="Arial"/>
          <w:color w:val="000000"/>
        </w:rPr>
        <w:t xml:space="preserve">  </w:t>
      </w:r>
    </w:p>
    <w:p w14:paraId="7892B4A1" w14:textId="1BF8F082" w:rsidR="00BF7481" w:rsidRPr="00D911BA" w:rsidRDefault="0013270B" w:rsidP="004A3F64">
      <w:pPr>
        <w:tabs>
          <w:tab w:val="left" w:pos="360"/>
          <w:tab w:val="left" w:pos="1801"/>
        </w:tabs>
        <w:spacing w:before="100"/>
        <w:ind w:left="360"/>
        <w:jc w:val="both"/>
        <w:rPr>
          <w:rFonts w:ascii="Garamond" w:hAnsi="Garamond" w:cs="Arial"/>
          <w:color w:val="000000"/>
        </w:rPr>
      </w:pPr>
      <w:r w:rsidRPr="00D911BA">
        <w:rPr>
          <w:rFonts w:ascii="Garamond" w:hAnsi="Garamond"/>
          <w:color w:val="000000"/>
        </w:rPr>
        <w:t>(výše uveden</w:t>
      </w:r>
      <w:r w:rsidR="00345AB0" w:rsidRPr="00D911BA">
        <w:rPr>
          <w:rFonts w:ascii="Garamond" w:hAnsi="Garamond"/>
          <w:color w:val="000000"/>
        </w:rPr>
        <w:t>é</w:t>
      </w:r>
      <w:r w:rsidRPr="00D911BA">
        <w:rPr>
          <w:rFonts w:ascii="Garamond" w:hAnsi="Garamond"/>
          <w:color w:val="000000"/>
        </w:rPr>
        <w:t xml:space="preserve"> pozemk</w:t>
      </w:r>
      <w:r w:rsidR="00345AB0" w:rsidRPr="00D911BA">
        <w:rPr>
          <w:rFonts w:ascii="Garamond" w:hAnsi="Garamond"/>
          <w:color w:val="000000"/>
        </w:rPr>
        <w:t>y p.</w:t>
      </w:r>
      <w:r w:rsidR="00341B35" w:rsidRPr="00D911BA">
        <w:rPr>
          <w:rFonts w:ascii="Garamond" w:hAnsi="Garamond"/>
          <w:color w:val="000000"/>
        </w:rPr>
        <w:t xml:space="preserve"> </w:t>
      </w:r>
      <w:r w:rsidR="00345AB0" w:rsidRPr="00D911BA">
        <w:rPr>
          <w:rFonts w:ascii="Garamond" w:hAnsi="Garamond"/>
          <w:color w:val="000000"/>
        </w:rPr>
        <w:t xml:space="preserve">č. </w:t>
      </w:r>
      <w:r w:rsidR="00717777" w:rsidRPr="00D911BA">
        <w:rPr>
          <w:rFonts w:ascii="Garamond" w:hAnsi="Garamond" w:cs="Arial"/>
          <w:b/>
          <w:color w:val="000000"/>
        </w:rPr>
        <w:t xml:space="preserve">3477/93 </w:t>
      </w:r>
      <w:r w:rsidR="004A3F64" w:rsidRPr="00D911BA">
        <w:rPr>
          <w:rFonts w:ascii="Garamond" w:hAnsi="Garamond"/>
          <w:color w:val="000000"/>
        </w:rPr>
        <w:t>a p.</w:t>
      </w:r>
      <w:r w:rsidR="00341B35" w:rsidRPr="00D911BA">
        <w:rPr>
          <w:rFonts w:ascii="Garamond" w:hAnsi="Garamond"/>
          <w:color w:val="000000"/>
        </w:rPr>
        <w:t xml:space="preserve"> </w:t>
      </w:r>
      <w:r w:rsidR="004A3F64" w:rsidRPr="00D911BA">
        <w:rPr>
          <w:rFonts w:ascii="Garamond" w:hAnsi="Garamond"/>
          <w:color w:val="000000"/>
        </w:rPr>
        <w:t xml:space="preserve">č. </w:t>
      </w:r>
      <w:r w:rsidR="00717777" w:rsidRPr="00D911BA">
        <w:rPr>
          <w:rFonts w:ascii="Garamond" w:hAnsi="Garamond" w:cs="Arial"/>
          <w:b/>
          <w:color w:val="000000"/>
        </w:rPr>
        <w:t>3477/94</w:t>
      </w:r>
      <w:r w:rsidRPr="00D911BA">
        <w:rPr>
          <w:rFonts w:ascii="Garamond" w:hAnsi="Garamond"/>
          <w:color w:val="000000"/>
        </w:rPr>
        <w:t xml:space="preserve">, </w:t>
      </w:r>
      <w:r w:rsidR="00345AB0" w:rsidRPr="00D911BA">
        <w:rPr>
          <w:rStyle w:val="Siln"/>
          <w:rFonts w:ascii="Garamond" w:hAnsi="Garamond" w:cs="Arial"/>
          <w:b w:val="0"/>
          <w:color w:val="000000"/>
        </w:rPr>
        <w:t xml:space="preserve">v kat. území </w:t>
      </w:r>
      <w:r w:rsidR="00717777" w:rsidRPr="00D911BA">
        <w:rPr>
          <w:rStyle w:val="Siln"/>
          <w:rFonts w:ascii="Garamond" w:hAnsi="Garamond" w:cs="Arial"/>
          <w:color w:val="000000"/>
        </w:rPr>
        <w:t>Břevnov</w:t>
      </w:r>
      <w:r w:rsidR="00345AB0" w:rsidRPr="00D911BA">
        <w:rPr>
          <w:rStyle w:val="Siln"/>
          <w:rFonts w:ascii="Garamond" w:hAnsi="Garamond" w:cs="Arial"/>
          <w:color w:val="000000"/>
        </w:rPr>
        <w:t>,</w:t>
      </w:r>
      <w:r w:rsidR="004A0B22" w:rsidRPr="00D911BA">
        <w:rPr>
          <w:rStyle w:val="Siln"/>
          <w:rFonts w:ascii="Garamond" w:hAnsi="Garamond" w:cs="Arial"/>
          <w:color w:val="000000"/>
        </w:rPr>
        <w:t xml:space="preserve"> obci Praha,</w:t>
      </w:r>
      <w:r w:rsidR="00345AB0" w:rsidRPr="00D911BA">
        <w:rPr>
          <w:rFonts w:ascii="Garamond" w:hAnsi="Garamond"/>
          <w:color w:val="000000"/>
        </w:rPr>
        <w:t xml:space="preserve"> </w:t>
      </w:r>
      <w:r w:rsidRPr="00D911BA">
        <w:rPr>
          <w:rFonts w:ascii="Garamond" w:hAnsi="Garamond"/>
          <w:color w:val="000000"/>
        </w:rPr>
        <w:t>je</w:t>
      </w:r>
      <w:r w:rsidR="00345AB0" w:rsidRPr="00D911BA">
        <w:rPr>
          <w:rFonts w:ascii="Garamond" w:hAnsi="Garamond"/>
          <w:color w:val="000000"/>
        </w:rPr>
        <w:t>jich</w:t>
      </w:r>
      <w:r w:rsidRPr="00D911BA">
        <w:rPr>
          <w:rFonts w:ascii="Garamond" w:hAnsi="Garamond"/>
          <w:color w:val="000000"/>
        </w:rPr>
        <w:t>ž součást</w:t>
      </w:r>
      <w:r w:rsidR="00E24F1F" w:rsidRPr="00D911BA">
        <w:rPr>
          <w:rFonts w:ascii="Garamond" w:hAnsi="Garamond"/>
          <w:color w:val="000000"/>
        </w:rPr>
        <w:t>mi</w:t>
      </w:r>
      <w:r w:rsidRPr="00D911BA">
        <w:rPr>
          <w:rFonts w:ascii="Garamond" w:hAnsi="Garamond"/>
          <w:color w:val="000000"/>
        </w:rPr>
        <w:t xml:space="preserve"> j</w:t>
      </w:r>
      <w:r w:rsidR="00345AB0" w:rsidRPr="00D911BA">
        <w:rPr>
          <w:rFonts w:ascii="Garamond" w:hAnsi="Garamond"/>
          <w:color w:val="000000"/>
        </w:rPr>
        <w:t>sou</w:t>
      </w:r>
      <w:r w:rsidRPr="00D911BA">
        <w:rPr>
          <w:rFonts w:ascii="Garamond" w:hAnsi="Garamond"/>
          <w:color w:val="000000"/>
        </w:rPr>
        <w:t xml:space="preserve"> </w:t>
      </w:r>
      <w:r w:rsidR="00345AB0" w:rsidRPr="00D911BA">
        <w:rPr>
          <w:rFonts w:ascii="Garamond" w:hAnsi="Garamond"/>
          <w:color w:val="000000"/>
        </w:rPr>
        <w:t xml:space="preserve">výše uvedené </w:t>
      </w:r>
      <w:r w:rsidRPr="00D911BA">
        <w:rPr>
          <w:rFonts w:ascii="Garamond" w:hAnsi="Garamond"/>
          <w:color w:val="000000"/>
        </w:rPr>
        <w:t>budov</w:t>
      </w:r>
      <w:r w:rsidR="00345AB0" w:rsidRPr="00D911BA">
        <w:rPr>
          <w:rFonts w:ascii="Garamond" w:hAnsi="Garamond"/>
          <w:color w:val="000000"/>
        </w:rPr>
        <w:t>y</w:t>
      </w:r>
      <w:r w:rsidRPr="00D911BA">
        <w:rPr>
          <w:rFonts w:ascii="Garamond" w:hAnsi="Garamond"/>
          <w:color w:val="000000"/>
        </w:rPr>
        <w:t xml:space="preserve"> č.</w:t>
      </w:r>
      <w:r w:rsidR="00341B35" w:rsidRPr="00D911BA">
        <w:rPr>
          <w:rFonts w:ascii="Garamond" w:hAnsi="Garamond"/>
          <w:color w:val="000000"/>
        </w:rPr>
        <w:t xml:space="preserve"> </w:t>
      </w:r>
      <w:r w:rsidRPr="00D911BA">
        <w:rPr>
          <w:rFonts w:ascii="Garamond" w:hAnsi="Garamond"/>
          <w:color w:val="000000"/>
        </w:rPr>
        <w:t xml:space="preserve">p. </w:t>
      </w:r>
      <w:r w:rsidR="00717777" w:rsidRPr="00D911BA">
        <w:rPr>
          <w:rFonts w:ascii="Garamond" w:hAnsi="Garamond"/>
          <w:color w:val="000000"/>
        </w:rPr>
        <w:t xml:space="preserve">1775, </w:t>
      </w:r>
      <w:r w:rsidR="00341B35" w:rsidRPr="00D911BA">
        <w:rPr>
          <w:rFonts w:ascii="Garamond" w:hAnsi="Garamond"/>
          <w:color w:val="000000"/>
        </w:rPr>
        <w:t>a</w:t>
      </w:r>
      <w:r w:rsidR="00717777" w:rsidRPr="00D911BA">
        <w:rPr>
          <w:rFonts w:ascii="Garamond" w:hAnsi="Garamond"/>
          <w:color w:val="000000"/>
        </w:rPr>
        <w:t xml:space="preserve">. </w:t>
      </w:r>
      <w:r w:rsidR="004A3F64" w:rsidRPr="00D911BA">
        <w:rPr>
          <w:rFonts w:ascii="Garamond" w:hAnsi="Garamond"/>
          <w:color w:val="000000"/>
        </w:rPr>
        <w:t>č.</w:t>
      </w:r>
      <w:r w:rsidR="00341B35" w:rsidRPr="00D911BA">
        <w:rPr>
          <w:rFonts w:ascii="Garamond" w:hAnsi="Garamond"/>
          <w:color w:val="000000"/>
        </w:rPr>
        <w:t xml:space="preserve"> </w:t>
      </w:r>
      <w:r w:rsidR="004A3F64" w:rsidRPr="00D911BA">
        <w:rPr>
          <w:rFonts w:ascii="Garamond" w:hAnsi="Garamond"/>
          <w:color w:val="000000"/>
        </w:rPr>
        <w:t xml:space="preserve">p. </w:t>
      </w:r>
      <w:r w:rsidR="00717777" w:rsidRPr="00D911BA">
        <w:rPr>
          <w:rFonts w:ascii="Garamond" w:hAnsi="Garamond"/>
          <w:color w:val="000000"/>
        </w:rPr>
        <w:t>1774</w:t>
      </w:r>
      <w:r w:rsidRPr="00D911BA">
        <w:rPr>
          <w:rFonts w:ascii="Garamond" w:hAnsi="Garamond"/>
          <w:color w:val="000000"/>
        </w:rPr>
        <w:t xml:space="preserve">, společně dále </w:t>
      </w:r>
      <w:r w:rsidR="00341B35" w:rsidRPr="00D911BA">
        <w:rPr>
          <w:rFonts w:ascii="Garamond" w:hAnsi="Garamond"/>
          <w:color w:val="000000"/>
        </w:rPr>
        <w:t>jen</w:t>
      </w:r>
      <w:r w:rsidRPr="00D911BA">
        <w:rPr>
          <w:rFonts w:ascii="Garamond" w:hAnsi="Garamond"/>
          <w:color w:val="000000"/>
        </w:rPr>
        <w:t xml:space="preserve"> „nemovitost“)</w:t>
      </w:r>
      <w:r w:rsidR="00BF7481" w:rsidRPr="00D911BA">
        <w:rPr>
          <w:rFonts w:ascii="Garamond" w:hAnsi="Garamond" w:cs="Arial"/>
          <w:color w:val="000000"/>
        </w:rPr>
        <w:t xml:space="preserve">, zapsáno u Katastrálního úřadu pro </w:t>
      </w:r>
      <w:r w:rsidR="004A3F64" w:rsidRPr="00D911BA">
        <w:rPr>
          <w:rFonts w:ascii="Garamond" w:hAnsi="Garamond" w:cs="Arial"/>
          <w:color w:val="000000"/>
        </w:rPr>
        <w:t>hlavní město Prahu</w:t>
      </w:r>
      <w:r w:rsidR="00BF7481" w:rsidRPr="00D911BA">
        <w:rPr>
          <w:rFonts w:ascii="Garamond" w:hAnsi="Garamond" w:cs="Arial"/>
          <w:color w:val="000000"/>
        </w:rPr>
        <w:t xml:space="preserve">, u Katastrálního pracoviště </w:t>
      </w:r>
      <w:r w:rsidR="004A3F64" w:rsidRPr="00D911BA">
        <w:rPr>
          <w:rFonts w:ascii="Garamond" w:hAnsi="Garamond" w:cs="Arial"/>
          <w:color w:val="000000"/>
        </w:rPr>
        <w:t>Praha</w:t>
      </w:r>
      <w:r w:rsidR="00BF7481" w:rsidRPr="00D911BA">
        <w:rPr>
          <w:rFonts w:ascii="Garamond" w:hAnsi="Garamond" w:cs="Arial"/>
          <w:color w:val="000000"/>
        </w:rPr>
        <w:t xml:space="preserve">, pro </w:t>
      </w:r>
      <w:r w:rsidR="00BF7481" w:rsidRPr="00D911BA">
        <w:rPr>
          <w:rFonts w:ascii="Garamond" w:hAnsi="Garamond" w:cs="Arial"/>
          <w:b/>
          <w:color w:val="000000"/>
        </w:rPr>
        <w:t xml:space="preserve">katastrální území </w:t>
      </w:r>
      <w:r w:rsidR="00717777" w:rsidRPr="00D911BA">
        <w:rPr>
          <w:rStyle w:val="Siln"/>
          <w:rFonts w:ascii="Garamond" w:hAnsi="Garamond" w:cs="Arial"/>
          <w:color w:val="000000"/>
        </w:rPr>
        <w:t>Břevnov</w:t>
      </w:r>
      <w:r w:rsidR="00BF7481" w:rsidRPr="00D911BA">
        <w:rPr>
          <w:rFonts w:ascii="Garamond" w:hAnsi="Garamond" w:cs="Arial"/>
          <w:b/>
          <w:color w:val="000000"/>
        </w:rPr>
        <w:t>,</w:t>
      </w:r>
      <w:r w:rsidR="00BF7481" w:rsidRPr="00D911BA">
        <w:rPr>
          <w:rFonts w:ascii="Garamond" w:hAnsi="Garamond" w:cs="Arial"/>
          <w:color w:val="000000"/>
        </w:rPr>
        <w:t xml:space="preserve"> </w:t>
      </w:r>
      <w:r w:rsidR="00BF7481" w:rsidRPr="00D911BA">
        <w:rPr>
          <w:rFonts w:ascii="Garamond" w:hAnsi="Garamond" w:cs="Arial"/>
          <w:b/>
          <w:color w:val="000000"/>
        </w:rPr>
        <w:t xml:space="preserve">obec </w:t>
      </w:r>
      <w:r w:rsidR="004A3F64" w:rsidRPr="00D911BA">
        <w:rPr>
          <w:rFonts w:ascii="Garamond" w:hAnsi="Garamond" w:cs="Arial"/>
          <w:b/>
          <w:color w:val="000000"/>
        </w:rPr>
        <w:t>Praha</w:t>
      </w:r>
      <w:r w:rsidR="00BF7481" w:rsidRPr="00D911BA">
        <w:rPr>
          <w:rFonts w:ascii="Garamond" w:hAnsi="Garamond" w:cs="Arial"/>
          <w:color w:val="000000"/>
        </w:rPr>
        <w:t xml:space="preserve">, na listu vlastnictví č. </w:t>
      </w:r>
      <w:r w:rsidR="00717777" w:rsidRPr="00D911BA">
        <w:rPr>
          <w:rFonts w:ascii="Garamond" w:hAnsi="Garamond" w:cs="Arial"/>
          <w:color w:val="000000"/>
        </w:rPr>
        <w:t>2478</w:t>
      </w:r>
      <w:r w:rsidR="00BF7481" w:rsidRPr="00D911BA">
        <w:rPr>
          <w:rFonts w:ascii="Garamond" w:hAnsi="Garamond" w:cs="Arial"/>
          <w:color w:val="000000"/>
        </w:rPr>
        <w:t xml:space="preserve">.  </w:t>
      </w:r>
      <w:r w:rsidR="00345AB0" w:rsidRPr="00D911BA">
        <w:rPr>
          <w:rFonts w:ascii="Garamond" w:hAnsi="Garamond" w:cs="Arial"/>
          <w:color w:val="000000"/>
        </w:rPr>
        <w:t>Výše uvedené budovy č.</w:t>
      </w:r>
      <w:r w:rsidR="00341B35" w:rsidRPr="00D911BA">
        <w:rPr>
          <w:rFonts w:ascii="Garamond" w:hAnsi="Garamond" w:cs="Arial"/>
          <w:color w:val="000000"/>
        </w:rPr>
        <w:t xml:space="preserve"> </w:t>
      </w:r>
      <w:r w:rsidR="00345AB0" w:rsidRPr="00D911BA">
        <w:rPr>
          <w:rFonts w:ascii="Garamond" w:hAnsi="Garamond" w:cs="Arial"/>
          <w:color w:val="000000"/>
        </w:rPr>
        <w:t xml:space="preserve">p. </w:t>
      </w:r>
      <w:r w:rsidR="00717777" w:rsidRPr="00D911BA">
        <w:rPr>
          <w:rFonts w:ascii="Garamond" w:hAnsi="Garamond" w:cs="Arial"/>
          <w:color w:val="000000"/>
        </w:rPr>
        <w:t>1774</w:t>
      </w:r>
      <w:r w:rsidR="004A3F64" w:rsidRPr="00D911BA">
        <w:rPr>
          <w:rFonts w:ascii="Garamond" w:hAnsi="Garamond" w:cs="Arial"/>
          <w:color w:val="000000"/>
        </w:rPr>
        <w:t xml:space="preserve"> a č.</w:t>
      </w:r>
      <w:r w:rsidR="00341B35" w:rsidRPr="00D911BA">
        <w:rPr>
          <w:rFonts w:ascii="Garamond" w:hAnsi="Garamond" w:cs="Arial"/>
          <w:color w:val="000000"/>
        </w:rPr>
        <w:t xml:space="preserve"> </w:t>
      </w:r>
      <w:r w:rsidR="004A3F64" w:rsidRPr="00D911BA">
        <w:rPr>
          <w:rFonts w:ascii="Garamond" w:hAnsi="Garamond" w:cs="Arial"/>
          <w:color w:val="000000"/>
        </w:rPr>
        <w:t xml:space="preserve">p. </w:t>
      </w:r>
      <w:r w:rsidR="00717777" w:rsidRPr="00D911BA">
        <w:rPr>
          <w:rFonts w:ascii="Garamond" w:hAnsi="Garamond" w:cs="Arial"/>
          <w:color w:val="000000"/>
        </w:rPr>
        <w:t>1775</w:t>
      </w:r>
      <w:r w:rsidR="00345AB0" w:rsidRPr="00D911BA">
        <w:rPr>
          <w:rFonts w:ascii="Garamond" w:hAnsi="Garamond" w:cs="Arial"/>
          <w:color w:val="000000"/>
        </w:rPr>
        <w:t>, které jsou součástí výše uvedených pozemků, spolu tvoří funkční celek</w:t>
      </w:r>
      <w:r w:rsidR="00F51057" w:rsidRPr="00D911BA">
        <w:rPr>
          <w:rFonts w:ascii="Garamond" w:hAnsi="Garamond" w:cs="Arial"/>
          <w:color w:val="000000"/>
        </w:rPr>
        <w:t>,</w:t>
      </w:r>
      <w:r w:rsidR="00345AB0" w:rsidRPr="00D911BA">
        <w:rPr>
          <w:rFonts w:ascii="Garamond" w:hAnsi="Garamond" w:cs="Arial"/>
          <w:color w:val="000000"/>
        </w:rPr>
        <w:t xml:space="preserve"> </w:t>
      </w:r>
      <w:r w:rsidR="004A3F64" w:rsidRPr="00D911BA">
        <w:rPr>
          <w:rFonts w:ascii="Garamond" w:hAnsi="Garamond"/>
          <w:color w:val="000000"/>
        </w:rPr>
        <w:t>obě</w:t>
      </w:r>
      <w:r w:rsidR="00A20C87" w:rsidRPr="00D911BA">
        <w:rPr>
          <w:rFonts w:ascii="Garamond" w:hAnsi="Garamond"/>
          <w:color w:val="000000"/>
        </w:rPr>
        <w:t xml:space="preserve"> budovy tvoří jednu stavbu (jsou stavebně propojeny)</w:t>
      </w:r>
      <w:r w:rsidR="00F51057" w:rsidRPr="00D911BA">
        <w:rPr>
          <w:rFonts w:ascii="Garamond" w:hAnsi="Garamond" w:cs="Arial"/>
          <w:color w:val="000000"/>
        </w:rPr>
        <w:t>.</w:t>
      </w:r>
    </w:p>
    <w:p w14:paraId="2F287482" w14:textId="7BB559E5" w:rsidR="00BF7481" w:rsidRPr="00D911BA" w:rsidRDefault="00BF7481" w:rsidP="00BF7481">
      <w:pPr>
        <w:numPr>
          <w:ilvl w:val="0"/>
          <w:numId w:val="5"/>
        </w:numPr>
        <w:tabs>
          <w:tab w:val="left" w:pos="360"/>
          <w:tab w:val="left" w:pos="1801"/>
        </w:tabs>
        <w:spacing w:before="100"/>
        <w:ind w:left="360"/>
        <w:jc w:val="both"/>
        <w:rPr>
          <w:rFonts w:ascii="Garamond" w:hAnsi="Garamond" w:cs="Arial"/>
          <w:color w:val="000000"/>
        </w:rPr>
      </w:pPr>
      <w:r w:rsidRPr="00D911BA">
        <w:rPr>
          <w:rFonts w:ascii="Garamond" w:hAnsi="Garamond" w:cs="Arial"/>
          <w:color w:val="000000"/>
        </w:rPr>
        <w:t>Vlastník tímto níže projevuje svoji svobodnou a vážnou vůli k tomu, aby byl</w:t>
      </w:r>
      <w:r w:rsidR="003558CD" w:rsidRPr="00D911BA">
        <w:rPr>
          <w:rFonts w:ascii="Garamond" w:hAnsi="Garamond" w:cs="Arial"/>
          <w:color w:val="000000"/>
        </w:rPr>
        <w:t xml:space="preserve">a nemovitost rozdělena na vlastnické právo k jednotkám dle § 1166 občanského zákoníku, přičemž v nemovitosti </w:t>
      </w:r>
      <w:r w:rsidR="00D47D1C" w:rsidRPr="00D911BA">
        <w:rPr>
          <w:rFonts w:ascii="Garamond" w:hAnsi="Garamond" w:cs="Arial"/>
          <w:color w:val="000000"/>
        </w:rPr>
        <w:t>se vymezí</w:t>
      </w:r>
      <w:r w:rsidR="003558CD" w:rsidRPr="00D911BA">
        <w:rPr>
          <w:rFonts w:ascii="Garamond" w:hAnsi="Garamond" w:cs="Arial"/>
          <w:color w:val="000000"/>
        </w:rPr>
        <w:t xml:space="preserve"> </w:t>
      </w:r>
      <w:r w:rsidR="009245A8" w:rsidRPr="00D911BA">
        <w:rPr>
          <w:rFonts w:ascii="Garamond" w:hAnsi="Garamond" w:cs="Arial"/>
          <w:b/>
          <w:color w:val="000000"/>
        </w:rPr>
        <w:t>2</w:t>
      </w:r>
      <w:r w:rsidR="001B236B" w:rsidRPr="00D911BA">
        <w:rPr>
          <w:rFonts w:ascii="Garamond" w:hAnsi="Garamond" w:cs="Arial"/>
          <w:b/>
          <w:color w:val="000000"/>
        </w:rPr>
        <w:t>8</w:t>
      </w:r>
      <w:r w:rsidR="009245A8" w:rsidRPr="00D911BA">
        <w:rPr>
          <w:rFonts w:ascii="Garamond" w:hAnsi="Garamond" w:cs="Arial"/>
          <w:b/>
          <w:color w:val="000000"/>
        </w:rPr>
        <w:t xml:space="preserve"> jednotek – bytů</w:t>
      </w:r>
      <w:r w:rsidR="00FF4F2F" w:rsidRPr="00D911BA">
        <w:rPr>
          <w:rFonts w:ascii="Garamond" w:hAnsi="Garamond" w:cs="Arial"/>
          <w:color w:val="000000"/>
        </w:rPr>
        <w:t xml:space="preserve"> </w:t>
      </w:r>
      <w:r w:rsidR="009245A8" w:rsidRPr="00D911BA">
        <w:rPr>
          <w:rFonts w:ascii="Garamond" w:hAnsi="Garamond" w:cs="Arial"/>
          <w:color w:val="000000"/>
        </w:rPr>
        <w:t>s tím, že každou jednotku bude tvořit dle § 1159 občanského zákoníku byt v jednotce a s ním spjatý podíl na společných částech nemovitosti</w:t>
      </w:r>
      <w:r w:rsidR="003558CD" w:rsidRPr="00D911BA">
        <w:rPr>
          <w:rFonts w:ascii="Garamond" w:hAnsi="Garamond" w:cs="Arial"/>
          <w:color w:val="000000"/>
        </w:rPr>
        <w:t xml:space="preserve">. </w:t>
      </w:r>
      <w:r w:rsidR="009245A8" w:rsidRPr="00D911BA">
        <w:rPr>
          <w:rFonts w:ascii="Garamond" w:hAnsi="Garamond"/>
          <w:color w:val="000000"/>
        </w:rPr>
        <w:t xml:space="preserve">Výše spoluvlastnických podílů na společných částech nemovitosti se bude řídit poměrem velikosti podlahové plochy bytu v jednotce k celkové </w:t>
      </w:r>
      <w:r w:rsidR="00341B35" w:rsidRPr="00D911BA">
        <w:rPr>
          <w:rFonts w:ascii="Garamond" w:hAnsi="Garamond"/>
          <w:color w:val="000000"/>
        </w:rPr>
        <w:t xml:space="preserve">podlahové </w:t>
      </w:r>
      <w:r w:rsidR="009245A8" w:rsidRPr="00D911BA">
        <w:rPr>
          <w:rFonts w:ascii="Garamond" w:hAnsi="Garamond"/>
          <w:color w:val="000000"/>
        </w:rPr>
        <w:t>ploše všech bytů tvořících jednotky</w:t>
      </w:r>
      <w:r w:rsidR="00FF4F2F" w:rsidRPr="00D911BA">
        <w:rPr>
          <w:rFonts w:ascii="Garamond" w:hAnsi="Garamond"/>
          <w:color w:val="000000"/>
        </w:rPr>
        <w:t xml:space="preserve"> </w:t>
      </w:r>
      <w:r w:rsidR="00341B35" w:rsidRPr="00D911BA">
        <w:rPr>
          <w:rFonts w:ascii="Garamond" w:hAnsi="Garamond"/>
          <w:color w:val="000000"/>
        </w:rPr>
        <w:t>vymezených</w:t>
      </w:r>
      <w:r w:rsidR="009245A8" w:rsidRPr="00D911BA">
        <w:rPr>
          <w:rFonts w:ascii="Garamond" w:hAnsi="Garamond"/>
          <w:color w:val="000000"/>
        </w:rPr>
        <w:t xml:space="preserve"> v nemovitosti</w:t>
      </w:r>
      <w:r w:rsidR="00E53DD3" w:rsidRPr="00D911BA">
        <w:rPr>
          <w:rFonts w:ascii="Garamond" w:hAnsi="Garamond"/>
          <w:color w:val="000000"/>
        </w:rPr>
        <w:t xml:space="preserve"> </w:t>
      </w:r>
    </w:p>
    <w:p w14:paraId="3E0A67FB" w14:textId="36FA160D" w:rsidR="003C2854" w:rsidRPr="00D911BA" w:rsidRDefault="00347352" w:rsidP="00490B26">
      <w:pPr>
        <w:numPr>
          <w:ilvl w:val="0"/>
          <w:numId w:val="5"/>
        </w:numPr>
        <w:tabs>
          <w:tab w:val="left" w:pos="360"/>
          <w:tab w:val="left" w:pos="1801"/>
        </w:tabs>
        <w:spacing w:before="100"/>
        <w:ind w:left="360"/>
        <w:jc w:val="both"/>
        <w:rPr>
          <w:rFonts w:ascii="Garamond" w:hAnsi="Garamond" w:cs="Arial"/>
          <w:color w:val="000000"/>
        </w:rPr>
      </w:pPr>
      <w:r w:rsidRPr="00D911BA">
        <w:rPr>
          <w:rFonts w:ascii="Garamond" w:hAnsi="Garamond" w:cs="Arial"/>
          <w:color w:val="000000"/>
        </w:rPr>
        <w:t>Společně s tímto prohlášením přijímá vlastník</w:t>
      </w:r>
      <w:r w:rsidR="000955EF" w:rsidRPr="00D911BA">
        <w:rPr>
          <w:rFonts w:ascii="Garamond" w:hAnsi="Garamond" w:cs="Arial"/>
          <w:color w:val="000000"/>
        </w:rPr>
        <w:t xml:space="preserve"> stanovy společenství vlastníků jednotek</w:t>
      </w:r>
      <w:r w:rsidR="009507A9" w:rsidRPr="00D911BA">
        <w:rPr>
          <w:rFonts w:ascii="Garamond" w:hAnsi="Garamond" w:cs="Arial"/>
          <w:color w:val="000000"/>
        </w:rPr>
        <w:t xml:space="preserve">.  </w:t>
      </w:r>
    </w:p>
    <w:p w14:paraId="3043F056" w14:textId="141A5E9C" w:rsidR="009507A9" w:rsidRPr="00D911BA" w:rsidRDefault="00B62874" w:rsidP="001C6550">
      <w:pPr>
        <w:pStyle w:val="Nadpis1"/>
        <w:numPr>
          <w:ilvl w:val="0"/>
          <w:numId w:val="0"/>
        </w:numPr>
        <w:tabs>
          <w:tab w:val="left" w:pos="0"/>
        </w:tabs>
        <w:spacing w:before="480"/>
        <w:rPr>
          <w:rFonts w:ascii="Garamond" w:hAnsi="Garamond"/>
          <w:color w:val="000000"/>
          <w:sz w:val="24"/>
        </w:rPr>
      </w:pPr>
      <w:r w:rsidRPr="00D911BA">
        <w:rPr>
          <w:rFonts w:ascii="Garamond" w:hAnsi="Garamond"/>
          <w:bCs w:val="0"/>
          <w:color w:val="000000"/>
          <w:sz w:val="24"/>
        </w:rPr>
        <w:t>Čl. 2.</w:t>
      </w:r>
      <w:r w:rsidR="009507A9" w:rsidRPr="00D911BA">
        <w:rPr>
          <w:rFonts w:ascii="Garamond" w:hAnsi="Garamond"/>
          <w:color w:val="000000"/>
          <w:sz w:val="24"/>
        </w:rPr>
        <w:t xml:space="preserve"> Předmět prohlášení</w:t>
      </w:r>
    </w:p>
    <w:p w14:paraId="3967D927" w14:textId="4C9470E9" w:rsidR="00002423" w:rsidRPr="00D911BA" w:rsidRDefault="009507A9" w:rsidP="00002423">
      <w:pPr>
        <w:numPr>
          <w:ilvl w:val="0"/>
          <w:numId w:val="17"/>
        </w:numPr>
        <w:tabs>
          <w:tab w:val="left" w:pos="360"/>
          <w:tab w:val="left" w:pos="1800"/>
        </w:tabs>
        <w:spacing w:before="100"/>
        <w:ind w:left="360"/>
        <w:jc w:val="both"/>
        <w:rPr>
          <w:rFonts w:ascii="Garamond" w:hAnsi="Garamond" w:cs="Arial"/>
          <w:color w:val="000000"/>
        </w:rPr>
      </w:pPr>
      <w:r w:rsidRPr="00D911BA">
        <w:rPr>
          <w:rFonts w:ascii="Garamond" w:hAnsi="Garamond" w:cs="Arial"/>
          <w:color w:val="000000"/>
        </w:rPr>
        <w:t xml:space="preserve">Vlastník tímto prohlášením vlastníka tedy v nemovitosti vymezuje </w:t>
      </w:r>
      <w:r w:rsidR="00324453" w:rsidRPr="00D911BA">
        <w:rPr>
          <w:rFonts w:ascii="Garamond" w:hAnsi="Garamond" w:cs="Arial"/>
          <w:b/>
          <w:color w:val="000000"/>
        </w:rPr>
        <w:t>28</w:t>
      </w:r>
      <w:r w:rsidR="00002423" w:rsidRPr="00D911BA">
        <w:rPr>
          <w:rFonts w:ascii="Garamond" w:hAnsi="Garamond" w:cs="Arial"/>
          <w:b/>
          <w:color w:val="000000"/>
        </w:rPr>
        <w:t xml:space="preserve"> jednotek</w:t>
      </w:r>
      <w:r w:rsidR="00002423" w:rsidRPr="00D911BA">
        <w:rPr>
          <w:rFonts w:ascii="Garamond" w:hAnsi="Garamond" w:cs="Arial"/>
          <w:color w:val="000000"/>
        </w:rPr>
        <w:t xml:space="preserve"> s tím, že popis jednotlivých jednotek je obsažen v Čl. 3. tohoto prohlášení. </w:t>
      </w:r>
      <w:r w:rsidR="00002423" w:rsidRPr="00D911BA">
        <w:rPr>
          <w:rFonts w:ascii="Garamond" w:hAnsi="Garamond" w:cs="Garamond"/>
          <w:color w:val="000000"/>
        </w:rPr>
        <w:t>J</w:t>
      </w:r>
      <w:r w:rsidR="00002423" w:rsidRPr="00D911BA">
        <w:rPr>
          <w:rFonts w:ascii="Garamond" w:hAnsi="Garamond" w:cs="Tahoma"/>
          <w:color w:val="000000"/>
        </w:rPr>
        <w:t>ednotka zahrnuje byt</w:t>
      </w:r>
      <w:r w:rsidR="00FF4F2F" w:rsidRPr="00D911BA">
        <w:rPr>
          <w:rFonts w:ascii="Garamond" w:hAnsi="Garamond" w:cs="Tahoma"/>
          <w:color w:val="000000"/>
        </w:rPr>
        <w:t xml:space="preserve"> </w:t>
      </w:r>
      <w:r w:rsidR="00002423" w:rsidRPr="00D911BA">
        <w:rPr>
          <w:rFonts w:ascii="Garamond" w:hAnsi="Garamond" w:cs="Tahoma"/>
          <w:color w:val="000000"/>
        </w:rPr>
        <w:t>jako prostorově oddělenou část domu a podíl na společných částech nemovité věci vzájemně spojené a neoddělitelné</w:t>
      </w:r>
      <w:r w:rsidR="00E53DD3" w:rsidRPr="00D911BA">
        <w:rPr>
          <w:rFonts w:ascii="Garamond" w:hAnsi="Garamond" w:cs="Tahoma"/>
          <w:color w:val="000000"/>
        </w:rPr>
        <w:t>. Jednotka je věc nemovitá</w:t>
      </w:r>
      <w:r w:rsidR="00E53DD3" w:rsidRPr="00D911BA">
        <w:rPr>
          <w:rFonts w:ascii="Garamond" w:hAnsi="Garamond" w:cs="Arial"/>
          <w:color w:val="000000"/>
        </w:rPr>
        <w:t xml:space="preserve">. </w:t>
      </w:r>
      <w:r w:rsidR="00002423" w:rsidRPr="00D911BA">
        <w:rPr>
          <w:rFonts w:ascii="Garamond" w:hAnsi="Garamond"/>
          <w:color w:val="000000"/>
        </w:rPr>
        <w:t>Velikost spoluvlastnických podílů na společných částech nemovitosti se řídí poměrem velikosti podlahové plochy daného bytu</w:t>
      </w:r>
      <w:r w:rsidR="00FF4F2F" w:rsidRPr="00D911BA">
        <w:rPr>
          <w:rFonts w:ascii="Garamond" w:hAnsi="Garamond"/>
          <w:color w:val="000000"/>
        </w:rPr>
        <w:t xml:space="preserve"> </w:t>
      </w:r>
      <w:r w:rsidR="00002423" w:rsidRPr="00D911BA">
        <w:rPr>
          <w:rFonts w:ascii="Garamond" w:hAnsi="Garamond"/>
          <w:color w:val="000000"/>
        </w:rPr>
        <w:lastRenderedPageBreak/>
        <w:t xml:space="preserve">v jednotce k celkové </w:t>
      </w:r>
      <w:r w:rsidR="0020310A" w:rsidRPr="00D911BA">
        <w:rPr>
          <w:rFonts w:ascii="Garamond" w:hAnsi="Garamond"/>
          <w:color w:val="000000"/>
        </w:rPr>
        <w:t xml:space="preserve">podlahové </w:t>
      </w:r>
      <w:r w:rsidR="00002423" w:rsidRPr="00D911BA">
        <w:rPr>
          <w:rFonts w:ascii="Garamond" w:hAnsi="Garamond"/>
          <w:color w:val="000000"/>
        </w:rPr>
        <w:t xml:space="preserve">ploše všech bytů v jednotce </w:t>
      </w:r>
      <w:r w:rsidR="00CB53A2" w:rsidRPr="00D911BA">
        <w:rPr>
          <w:rFonts w:ascii="Garamond" w:hAnsi="Garamond"/>
          <w:color w:val="000000"/>
        </w:rPr>
        <w:t xml:space="preserve">vymezených </w:t>
      </w:r>
      <w:r w:rsidR="00002423" w:rsidRPr="00D911BA">
        <w:rPr>
          <w:rFonts w:ascii="Garamond" w:hAnsi="Garamond"/>
          <w:color w:val="000000"/>
        </w:rPr>
        <w:t xml:space="preserve">v nemovitosti, kdy v čitateli je </w:t>
      </w:r>
      <w:r w:rsidR="0020310A" w:rsidRPr="00D911BA">
        <w:rPr>
          <w:rFonts w:ascii="Garamond" w:hAnsi="Garamond"/>
          <w:color w:val="000000"/>
        </w:rPr>
        <w:t xml:space="preserve">desetinásobek </w:t>
      </w:r>
      <w:r w:rsidR="00002423" w:rsidRPr="00D911BA">
        <w:rPr>
          <w:rFonts w:ascii="Garamond" w:hAnsi="Garamond"/>
          <w:color w:val="000000"/>
        </w:rPr>
        <w:t>ploch</w:t>
      </w:r>
      <w:r w:rsidR="0020310A" w:rsidRPr="00D911BA">
        <w:rPr>
          <w:rFonts w:ascii="Garamond" w:hAnsi="Garamond"/>
          <w:color w:val="000000"/>
        </w:rPr>
        <w:t>y</w:t>
      </w:r>
      <w:r w:rsidR="00002423" w:rsidRPr="00D911BA">
        <w:rPr>
          <w:rFonts w:ascii="Garamond" w:hAnsi="Garamond"/>
          <w:color w:val="000000"/>
        </w:rPr>
        <w:t xml:space="preserve"> daného bytu v jednotce a ve jmenovateli je </w:t>
      </w:r>
      <w:r w:rsidR="0020310A" w:rsidRPr="00D911BA">
        <w:rPr>
          <w:rFonts w:ascii="Garamond" w:hAnsi="Garamond"/>
          <w:color w:val="000000"/>
        </w:rPr>
        <w:t xml:space="preserve">desetinásobek </w:t>
      </w:r>
      <w:r w:rsidR="00002423" w:rsidRPr="00D911BA">
        <w:rPr>
          <w:rFonts w:ascii="Garamond" w:hAnsi="Garamond"/>
          <w:color w:val="000000"/>
        </w:rPr>
        <w:t>souč</w:t>
      </w:r>
      <w:r w:rsidR="00D04462" w:rsidRPr="00D911BA">
        <w:rPr>
          <w:rFonts w:ascii="Garamond" w:hAnsi="Garamond"/>
          <w:color w:val="000000"/>
        </w:rPr>
        <w:t>t</w:t>
      </w:r>
      <w:r w:rsidR="0020310A" w:rsidRPr="00D911BA">
        <w:rPr>
          <w:rFonts w:ascii="Garamond" w:hAnsi="Garamond"/>
          <w:color w:val="000000"/>
        </w:rPr>
        <w:t>u</w:t>
      </w:r>
      <w:r w:rsidR="00002423" w:rsidRPr="00D911BA">
        <w:rPr>
          <w:rFonts w:ascii="Garamond" w:hAnsi="Garamond"/>
          <w:color w:val="000000"/>
        </w:rPr>
        <w:t xml:space="preserve"> podlahových ploch všech bytů v</w:t>
      </w:r>
      <w:r w:rsidR="00FF4F2F" w:rsidRPr="00D911BA">
        <w:rPr>
          <w:rFonts w:ascii="Garamond" w:hAnsi="Garamond"/>
          <w:color w:val="000000"/>
        </w:rPr>
        <w:t> </w:t>
      </w:r>
      <w:r w:rsidR="00002423" w:rsidRPr="00D911BA">
        <w:rPr>
          <w:rFonts w:ascii="Garamond" w:hAnsi="Garamond"/>
          <w:color w:val="000000"/>
        </w:rPr>
        <w:t>jednotce</w:t>
      </w:r>
      <w:r w:rsidR="00FF4F2F" w:rsidRPr="00D911BA">
        <w:rPr>
          <w:rFonts w:ascii="Garamond" w:hAnsi="Garamond"/>
          <w:color w:val="000000"/>
        </w:rPr>
        <w:t xml:space="preserve"> </w:t>
      </w:r>
      <w:r w:rsidR="00701178" w:rsidRPr="00D911BA">
        <w:rPr>
          <w:rFonts w:ascii="Garamond" w:hAnsi="Garamond"/>
          <w:color w:val="000000"/>
        </w:rPr>
        <w:t>vymezených</w:t>
      </w:r>
      <w:r w:rsidR="00002423" w:rsidRPr="00D911BA">
        <w:rPr>
          <w:rFonts w:ascii="Garamond" w:hAnsi="Garamond"/>
          <w:color w:val="000000"/>
        </w:rPr>
        <w:t xml:space="preserve"> v nemovitosti bez desetinné čárky. Přílohu tohoto prohlášení tvoří dle § 1166 odst. 3. občanského zákoníku schémata (půdorysy) všech podlaží, které znázorňují polohu bytů v jednotce a společných částí domu s údaji o podlahových plochách bytů v jednotce.</w:t>
      </w:r>
      <w:r w:rsidR="00002423" w:rsidRPr="00D911BA">
        <w:rPr>
          <w:rFonts w:ascii="Garamond" w:hAnsi="Garamond" w:cs="Garamond"/>
          <w:color w:val="000000"/>
        </w:rPr>
        <w:t xml:space="preserve"> </w:t>
      </w:r>
    </w:p>
    <w:p w14:paraId="600272B3" w14:textId="05354554" w:rsidR="006727A6" w:rsidRPr="00D911BA" w:rsidRDefault="00830895" w:rsidP="006727A6">
      <w:pPr>
        <w:numPr>
          <w:ilvl w:val="0"/>
          <w:numId w:val="17"/>
        </w:numPr>
        <w:tabs>
          <w:tab w:val="left" w:pos="360"/>
          <w:tab w:val="left" w:pos="1800"/>
        </w:tabs>
        <w:spacing w:before="100"/>
        <w:ind w:left="426" w:hanging="426"/>
        <w:jc w:val="both"/>
        <w:rPr>
          <w:rFonts w:ascii="Garamond" w:hAnsi="Garamond" w:cs="Garamond"/>
          <w:color w:val="000000"/>
          <w:sz w:val="23"/>
          <w:szCs w:val="23"/>
        </w:rPr>
      </w:pPr>
      <w:r w:rsidRPr="00D911BA">
        <w:rPr>
          <w:rFonts w:ascii="Garamond" w:hAnsi="Garamond"/>
          <w:color w:val="000000"/>
        </w:rPr>
        <w:t>Podlahová plocha bytů se určuje dle nařízení vlády o úpravě některých záležitostí souvisejících s bytovým spoluvlastnictvím č. 366/2013 Sb., dle kterého podlahovou plochu bytu v jednotce tvoří půdorysná plocha všech místností bytu včetně půdorysné plochy všech svislých nosných i nenosných konstrukcí uvnitř bytu, j</w:t>
      </w:r>
      <w:r w:rsidR="00F1471F" w:rsidRPr="00D911BA">
        <w:rPr>
          <w:rFonts w:ascii="Garamond" w:hAnsi="Garamond"/>
          <w:color w:val="000000"/>
        </w:rPr>
        <w:t xml:space="preserve">ako jsou stěny, sloupy, pilíře a </w:t>
      </w:r>
      <w:r w:rsidRPr="00D911BA">
        <w:rPr>
          <w:rFonts w:ascii="Garamond" w:hAnsi="Garamond"/>
          <w:color w:val="000000"/>
        </w:rPr>
        <w:t>obdobné svislé konstrukce. Půdorysná plocha je vymezena vnitřním lícem svislých konstrukcí ohraničujících byt včetně jejich povrchových úprav. Započítává se také podlahová plocha zakrytá zabudovanými předměty, jako jsou zejména skříně ve zdech v bytě, vany a jiné zařizovací předměty ve vnitřní ploše bytu. Vypočtená podlahová plocha bytu se uvádí v m</w:t>
      </w:r>
      <w:r w:rsidRPr="00D911BA">
        <w:rPr>
          <w:rFonts w:ascii="Garamond" w:hAnsi="Garamond"/>
          <w:color w:val="000000"/>
          <w:vertAlign w:val="superscript"/>
        </w:rPr>
        <w:t>2</w:t>
      </w:r>
      <w:r w:rsidRPr="00D911BA">
        <w:rPr>
          <w:rFonts w:ascii="Garamond" w:hAnsi="Garamond"/>
          <w:color w:val="000000"/>
        </w:rPr>
        <w:t xml:space="preserve"> a zaokrouhluje na jedno desetinné místo tak, že pět setin m</w:t>
      </w:r>
      <w:r w:rsidRPr="00D911BA">
        <w:rPr>
          <w:rFonts w:ascii="Garamond" w:hAnsi="Garamond"/>
          <w:color w:val="000000"/>
          <w:vertAlign w:val="superscript"/>
        </w:rPr>
        <w:t>2</w:t>
      </w:r>
      <w:r w:rsidRPr="00D911BA">
        <w:rPr>
          <w:rFonts w:ascii="Garamond" w:hAnsi="Garamond"/>
          <w:color w:val="000000"/>
        </w:rPr>
        <w:t xml:space="preserve"> a více se zaokrouhluje směrem nahoru, k </w:t>
      </w:r>
      <w:proofErr w:type="gramStart"/>
      <w:r w:rsidRPr="00D911BA">
        <w:rPr>
          <w:rFonts w:ascii="Garamond" w:hAnsi="Garamond"/>
          <w:color w:val="000000"/>
        </w:rPr>
        <w:t>méně</w:t>
      </w:r>
      <w:proofErr w:type="gramEnd"/>
      <w:r w:rsidRPr="00D911BA">
        <w:rPr>
          <w:rFonts w:ascii="Garamond" w:hAnsi="Garamond"/>
          <w:color w:val="000000"/>
        </w:rPr>
        <w:t xml:space="preserve"> než pěti setinám m</w:t>
      </w:r>
      <w:r w:rsidRPr="00D911BA">
        <w:rPr>
          <w:rFonts w:ascii="Garamond" w:hAnsi="Garamond"/>
          <w:color w:val="000000"/>
          <w:vertAlign w:val="superscript"/>
        </w:rPr>
        <w:t>2</w:t>
      </w:r>
      <w:r w:rsidRPr="00D911BA">
        <w:rPr>
          <w:rFonts w:ascii="Garamond" w:hAnsi="Garamond"/>
          <w:color w:val="000000"/>
        </w:rPr>
        <w:t xml:space="preserve"> se nepřihlíží. Pro účely výpočtu podlahové plochy je byt jako prostorově oddělená část domu, ohraničen vnitřními povrchy obvodových stěn této prostorově oddělené části domu, podlahou, stropem nebo konstrukcí krovu a výplněmi stavebních otvorů ve stěnách ohraničujících byt.</w:t>
      </w:r>
      <w:r w:rsidR="007E5510" w:rsidRPr="00D911BA">
        <w:rPr>
          <w:rFonts w:ascii="Garamond" w:hAnsi="Garamond" w:cs="Arial"/>
          <w:color w:val="000000"/>
        </w:rPr>
        <w:t xml:space="preserve"> </w:t>
      </w:r>
      <w:r w:rsidR="001D4B2F" w:rsidRPr="00D911BA">
        <w:rPr>
          <w:rFonts w:ascii="Garamond" w:hAnsi="Garamond"/>
          <w:color w:val="000000"/>
        </w:rPr>
        <w:t xml:space="preserve"> </w:t>
      </w:r>
      <w:r w:rsidR="006727A6" w:rsidRPr="00D911BA">
        <w:rPr>
          <w:rFonts w:ascii="Garamond" w:hAnsi="Garamond"/>
          <w:color w:val="000000"/>
        </w:rPr>
        <w:t>Do ploch bytů se nezapočítává podlahová plocha lodžií a sklepních kójí jakožto společných částí nemovitosti (s právem výlučného užívání</w:t>
      </w:r>
      <w:r w:rsidR="00FF4F2F" w:rsidRPr="00D911BA">
        <w:rPr>
          <w:rFonts w:ascii="Garamond" w:hAnsi="Garamond"/>
          <w:color w:val="000000"/>
        </w:rPr>
        <w:t>).</w:t>
      </w:r>
      <w:r w:rsidR="006727A6" w:rsidRPr="00D911BA">
        <w:rPr>
          <w:rFonts w:ascii="Garamond" w:hAnsi="Garamond"/>
          <w:color w:val="000000"/>
        </w:rPr>
        <w:t xml:space="preserve"> </w:t>
      </w:r>
      <w:r w:rsidR="006727A6" w:rsidRPr="00D911BA">
        <w:rPr>
          <w:rFonts w:ascii="Garamond" w:hAnsi="Garamond" w:cs="Arial"/>
          <w:color w:val="000000"/>
        </w:rPr>
        <w:t xml:space="preserve">Celková podlahová plocha bytů </w:t>
      </w:r>
      <w:r w:rsidR="006727A6" w:rsidRPr="00D911BA">
        <w:rPr>
          <w:rFonts w:ascii="Garamond" w:hAnsi="Garamond" w:cs="Garamond"/>
          <w:color w:val="000000"/>
        </w:rPr>
        <w:t>tvořících jednotky</w:t>
      </w:r>
      <w:r w:rsidR="006727A6" w:rsidRPr="00D911BA">
        <w:rPr>
          <w:rFonts w:ascii="Garamond" w:hAnsi="Garamond" w:cs="Arial"/>
          <w:color w:val="000000"/>
        </w:rPr>
        <w:t xml:space="preserve"> vymezených tímto prohlášením činí </w:t>
      </w:r>
      <w:r w:rsidR="00AA6B13" w:rsidRPr="00D911BA">
        <w:rPr>
          <w:rFonts w:ascii="Garamond" w:hAnsi="Garamond" w:cs="Arial"/>
          <w:b/>
          <w:color w:val="000000"/>
          <w:u w:val="single"/>
        </w:rPr>
        <w:t>1603,7</w:t>
      </w:r>
      <w:r w:rsidR="006727A6" w:rsidRPr="00D911BA">
        <w:rPr>
          <w:rFonts w:ascii="Garamond" w:hAnsi="Garamond" w:cs="Arial"/>
          <w:color w:val="000000"/>
          <w:u w:val="single"/>
        </w:rPr>
        <w:t xml:space="preserve"> </w:t>
      </w:r>
      <w:r w:rsidR="006727A6" w:rsidRPr="00D911BA">
        <w:rPr>
          <w:rFonts w:ascii="Garamond" w:hAnsi="Garamond" w:cs="Arial"/>
          <w:b/>
          <w:bCs/>
          <w:color w:val="000000"/>
          <w:u w:val="single"/>
        </w:rPr>
        <w:t>m</w:t>
      </w:r>
      <w:r w:rsidR="006727A6" w:rsidRPr="00D911BA">
        <w:rPr>
          <w:rFonts w:ascii="Garamond" w:hAnsi="Garamond" w:cs="Arial"/>
          <w:b/>
          <w:bCs/>
          <w:color w:val="000000"/>
          <w:position w:val="13"/>
          <w:sz w:val="16"/>
          <w:szCs w:val="16"/>
          <w:u w:val="single"/>
        </w:rPr>
        <w:t>2</w:t>
      </w:r>
      <w:r w:rsidR="006727A6" w:rsidRPr="00D911BA">
        <w:rPr>
          <w:rFonts w:ascii="Garamond" w:hAnsi="Garamond" w:cs="Arial"/>
          <w:color w:val="000000"/>
        </w:rPr>
        <w:t>.</w:t>
      </w:r>
    </w:p>
    <w:p w14:paraId="58F72C72" w14:textId="77777777" w:rsidR="00B1042B" w:rsidRPr="00D911BA" w:rsidRDefault="00B1042B" w:rsidP="006727A6">
      <w:pPr>
        <w:tabs>
          <w:tab w:val="left" w:pos="360"/>
          <w:tab w:val="left" w:pos="1800"/>
        </w:tabs>
        <w:spacing w:before="100"/>
        <w:ind w:left="360"/>
        <w:jc w:val="both"/>
        <w:rPr>
          <w:rFonts w:ascii="Garamond" w:hAnsi="Garamond" w:cs="Arial"/>
          <w:color w:val="000000"/>
        </w:rPr>
      </w:pPr>
    </w:p>
    <w:p w14:paraId="1D70EF14" w14:textId="77777777" w:rsidR="00BC3805" w:rsidRPr="00D911BA" w:rsidRDefault="00BC3805" w:rsidP="003C2854">
      <w:pPr>
        <w:rPr>
          <w:rFonts w:ascii="Garamond" w:hAnsi="Garamond"/>
          <w:color w:val="000000"/>
        </w:rPr>
      </w:pPr>
    </w:p>
    <w:p w14:paraId="109087B1" w14:textId="77777777" w:rsidR="003C2854" w:rsidRPr="00D911BA" w:rsidRDefault="00B62874" w:rsidP="002E6C35">
      <w:pPr>
        <w:pStyle w:val="Nadpis1"/>
        <w:numPr>
          <w:ilvl w:val="0"/>
          <w:numId w:val="0"/>
        </w:numPr>
        <w:tabs>
          <w:tab w:val="left" w:pos="0"/>
        </w:tabs>
        <w:rPr>
          <w:rFonts w:ascii="Garamond" w:hAnsi="Garamond"/>
          <w:color w:val="000000"/>
          <w:sz w:val="24"/>
        </w:rPr>
      </w:pPr>
      <w:r w:rsidRPr="00D911BA">
        <w:rPr>
          <w:rFonts w:ascii="Garamond" w:hAnsi="Garamond"/>
          <w:bCs w:val="0"/>
          <w:color w:val="000000"/>
          <w:sz w:val="24"/>
        </w:rPr>
        <w:t>Čl. 3.</w:t>
      </w:r>
      <w:r w:rsidRPr="00D911BA">
        <w:rPr>
          <w:rFonts w:ascii="Garamond" w:hAnsi="Garamond"/>
          <w:color w:val="000000"/>
          <w:sz w:val="24"/>
        </w:rPr>
        <w:t xml:space="preserve"> </w:t>
      </w:r>
      <w:r w:rsidR="003C2854" w:rsidRPr="00D911BA">
        <w:rPr>
          <w:rFonts w:ascii="Garamond" w:hAnsi="Garamond"/>
          <w:color w:val="000000"/>
          <w:sz w:val="24"/>
        </w:rPr>
        <w:t xml:space="preserve"> Prohlášení o </w:t>
      </w:r>
      <w:r w:rsidR="00921674" w:rsidRPr="00D911BA">
        <w:rPr>
          <w:rFonts w:ascii="Garamond" w:hAnsi="Garamond"/>
          <w:color w:val="000000"/>
          <w:sz w:val="24"/>
        </w:rPr>
        <w:t>rozdělení nemovitosti na vlastnické právo k jednotkám</w:t>
      </w:r>
    </w:p>
    <w:p w14:paraId="13B25856" w14:textId="77777777" w:rsidR="006727A6" w:rsidRPr="00D911BA" w:rsidRDefault="006727A6" w:rsidP="006727A6">
      <w:pPr>
        <w:tabs>
          <w:tab w:val="left" w:pos="360"/>
          <w:tab w:val="left" w:pos="1800"/>
        </w:tabs>
        <w:spacing w:before="100"/>
        <w:jc w:val="both"/>
        <w:rPr>
          <w:rFonts w:ascii="Garamond" w:hAnsi="Garamond" w:cs="Arial"/>
          <w:color w:val="000000"/>
        </w:rPr>
      </w:pPr>
      <w:r w:rsidRPr="00D911BA">
        <w:rPr>
          <w:rFonts w:ascii="Garamond" w:hAnsi="Garamond" w:cs="Arial"/>
          <w:color w:val="000000"/>
        </w:rPr>
        <w:t xml:space="preserve">Vlastník tímto prohlášením vymezuje následující jednotky v nemovitosti (tj. v </w:t>
      </w:r>
    </w:p>
    <w:p w14:paraId="3BF39636" w14:textId="67B165EE" w:rsidR="006727A6" w:rsidRPr="00D911BA" w:rsidRDefault="006727A6" w:rsidP="006727A6">
      <w:pPr>
        <w:numPr>
          <w:ilvl w:val="0"/>
          <w:numId w:val="39"/>
        </w:numPr>
        <w:tabs>
          <w:tab w:val="left" w:pos="360"/>
          <w:tab w:val="left" w:pos="1800"/>
        </w:tabs>
        <w:spacing w:before="100"/>
        <w:jc w:val="both"/>
        <w:rPr>
          <w:rStyle w:val="Siln"/>
          <w:rFonts w:ascii="Garamond" w:hAnsi="Garamond" w:cs="Arial"/>
          <w:b w:val="0"/>
          <w:bCs w:val="0"/>
          <w:color w:val="000000"/>
        </w:rPr>
      </w:pPr>
      <w:r w:rsidRPr="00D911BA">
        <w:rPr>
          <w:rFonts w:ascii="Garamond" w:hAnsi="Garamond" w:cs="Arial"/>
          <w:color w:val="000000"/>
        </w:rPr>
        <w:t xml:space="preserve">pozemku, </w:t>
      </w:r>
      <w:r w:rsidR="00701178" w:rsidRPr="00D911BA">
        <w:rPr>
          <w:rFonts w:ascii="Garamond" w:hAnsi="Garamond" w:cs="Arial"/>
          <w:color w:val="000000"/>
        </w:rPr>
        <w:t>p.</w:t>
      </w:r>
      <w:r w:rsidRPr="00D911BA">
        <w:rPr>
          <w:rFonts w:ascii="Garamond" w:hAnsi="Garamond" w:cs="Arial"/>
          <w:color w:val="000000"/>
        </w:rPr>
        <w:t xml:space="preserve"> </w:t>
      </w:r>
      <w:r w:rsidRPr="00D911BA">
        <w:rPr>
          <w:rFonts w:ascii="Garamond" w:hAnsi="Garamond" w:cs="Arial"/>
          <w:b/>
          <w:color w:val="000000"/>
          <w:u w:val="single"/>
        </w:rPr>
        <w:t>č. 3477/93</w:t>
      </w:r>
      <w:r w:rsidRPr="00D911BA">
        <w:rPr>
          <w:rFonts w:ascii="Garamond" w:hAnsi="Garamond" w:cs="Arial"/>
          <w:b/>
          <w:color w:val="000000"/>
        </w:rPr>
        <w:t xml:space="preserve">, </w:t>
      </w:r>
      <w:r w:rsidRPr="00D911BA">
        <w:rPr>
          <w:rFonts w:ascii="Garamond" w:hAnsi="Garamond" w:cs="Arial"/>
          <w:color w:val="000000"/>
        </w:rPr>
        <w:t>zastavěná plocha a nádvoří,</w:t>
      </w:r>
      <w:r w:rsidRPr="00D911BA">
        <w:rPr>
          <w:rStyle w:val="Siln"/>
          <w:rFonts w:ascii="Garamond" w:hAnsi="Garamond" w:cs="Arial"/>
          <w:b w:val="0"/>
          <w:color w:val="000000"/>
        </w:rPr>
        <w:t xml:space="preserve"> v kat. území </w:t>
      </w:r>
      <w:r w:rsidRPr="00D911BA">
        <w:rPr>
          <w:rStyle w:val="Siln"/>
          <w:rFonts w:ascii="Garamond" w:hAnsi="Garamond" w:cs="Arial"/>
          <w:color w:val="000000"/>
        </w:rPr>
        <w:t>Břevnov</w:t>
      </w:r>
      <w:r w:rsidRPr="00D911BA">
        <w:rPr>
          <w:rStyle w:val="Siln"/>
          <w:rFonts w:ascii="Garamond" w:hAnsi="Garamond" w:cs="Arial"/>
          <w:b w:val="0"/>
          <w:color w:val="000000"/>
        </w:rPr>
        <w:t xml:space="preserve">, přičemž součástí pozemku je budova </w:t>
      </w:r>
      <w:r w:rsidRPr="00D911BA">
        <w:rPr>
          <w:rFonts w:ascii="Garamond" w:hAnsi="Garamond" w:cs="Segoe UI"/>
          <w:b/>
          <w:color w:val="000000"/>
        </w:rPr>
        <w:t>č.</w:t>
      </w:r>
      <w:r w:rsidR="00701178" w:rsidRPr="00D911BA">
        <w:rPr>
          <w:rFonts w:ascii="Garamond" w:hAnsi="Garamond" w:cs="Segoe UI"/>
          <w:b/>
          <w:color w:val="000000"/>
        </w:rPr>
        <w:t xml:space="preserve"> </w:t>
      </w:r>
      <w:r w:rsidRPr="00D911BA">
        <w:rPr>
          <w:rFonts w:ascii="Garamond" w:hAnsi="Garamond" w:cs="Segoe UI"/>
          <w:b/>
          <w:color w:val="000000"/>
        </w:rPr>
        <w:t>p. 1775</w:t>
      </w:r>
      <w:r w:rsidRPr="00D911BA">
        <w:rPr>
          <w:rFonts w:ascii="Garamond" w:hAnsi="Garamond" w:cs="Segoe UI"/>
          <w:color w:val="000000"/>
        </w:rPr>
        <w:t xml:space="preserve"> a</w:t>
      </w:r>
    </w:p>
    <w:p w14:paraId="0AD66D96" w14:textId="1BA04111" w:rsidR="006727A6" w:rsidRPr="00D911BA" w:rsidRDefault="006727A6" w:rsidP="006727A6">
      <w:pPr>
        <w:numPr>
          <w:ilvl w:val="0"/>
          <w:numId w:val="39"/>
        </w:numPr>
        <w:tabs>
          <w:tab w:val="left" w:pos="360"/>
          <w:tab w:val="left" w:pos="1800"/>
        </w:tabs>
        <w:spacing w:before="100"/>
        <w:jc w:val="both"/>
        <w:rPr>
          <w:rFonts w:ascii="Garamond" w:hAnsi="Garamond" w:cs="Arial"/>
          <w:color w:val="000000"/>
        </w:rPr>
      </w:pPr>
      <w:r w:rsidRPr="00D911BA">
        <w:rPr>
          <w:rFonts w:ascii="Garamond" w:hAnsi="Garamond" w:cs="Arial"/>
          <w:color w:val="000000"/>
        </w:rPr>
        <w:t xml:space="preserve">pozemku, </w:t>
      </w:r>
      <w:r w:rsidR="00701178" w:rsidRPr="00D911BA">
        <w:rPr>
          <w:rFonts w:ascii="Garamond" w:hAnsi="Garamond" w:cs="Arial"/>
          <w:color w:val="000000"/>
        </w:rPr>
        <w:t>p.</w:t>
      </w:r>
      <w:r w:rsidRPr="00D911BA">
        <w:rPr>
          <w:rFonts w:ascii="Garamond" w:hAnsi="Garamond" w:cs="Arial"/>
          <w:color w:val="000000"/>
        </w:rPr>
        <w:t xml:space="preserve"> </w:t>
      </w:r>
      <w:r w:rsidRPr="00D911BA">
        <w:rPr>
          <w:rFonts w:ascii="Garamond" w:hAnsi="Garamond" w:cs="Arial"/>
          <w:b/>
          <w:color w:val="000000"/>
          <w:u w:val="single"/>
        </w:rPr>
        <w:t>č. 3477/94</w:t>
      </w:r>
      <w:r w:rsidRPr="00D911BA">
        <w:rPr>
          <w:rFonts w:ascii="Garamond" w:hAnsi="Garamond" w:cs="Arial"/>
          <w:b/>
          <w:color w:val="000000"/>
        </w:rPr>
        <w:t xml:space="preserve">, </w:t>
      </w:r>
      <w:r w:rsidRPr="00D911BA">
        <w:rPr>
          <w:rFonts w:ascii="Garamond" w:hAnsi="Garamond" w:cs="Arial"/>
          <w:color w:val="000000"/>
        </w:rPr>
        <w:t>zastavěná plocha a nádvoří,</w:t>
      </w:r>
      <w:r w:rsidRPr="00D911BA">
        <w:rPr>
          <w:rStyle w:val="Siln"/>
          <w:rFonts w:ascii="Garamond" w:hAnsi="Garamond" w:cs="Arial"/>
          <w:b w:val="0"/>
          <w:color w:val="000000"/>
        </w:rPr>
        <w:t xml:space="preserve"> v kat. území </w:t>
      </w:r>
      <w:r w:rsidRPr="00D911BA">
        <w:rPr>
          <w:rStyle w:val="Siln"/>
          <w:rFonts w:ascii="Garamond" w:hAnsi="Garamond" w:cs="Arial"/>
          <w:color w:val="000000"/>
        </w:rPr>
        <w:t>Břevnov</w:t>
      </w:r>
      <w:r w:rsidRPr="00D911BA">
        <w:rPr>
          <w:rStyle w:val="Siln"/>
          <w:rFonts w:ascii="Garamond" w:hAnsi="Garamond" w:cs="Arial"/>
          <w:b w:val="0"/>
          <w:color w:val="000000"/>
        </w:rPr>
        <w:t xml:space="preserve">, přičemž součástí pozemku je budova </w:t>
      </w:r>
      <w:r w:rsidRPr="00D911BA">
        <w:rPr>
          <w:rFonts w:ascii="Garamond" w:hAnsi="Garamond" w:cs="Segoe UI"/>
          <w:b/>
          <w:color w:val="000000"/>
        </w:rPr>
        <w:t>č.</w:t>
      </w:r>
      <w:r w:rsidR="00701178" w:rsidRPr="00D911BA">
        <w:rPr>
          <w:rFonts w:ascii="Garamond" w:hAnsi="Garamond" w:cs="Segoe UI"/>
          <w:b/>
          <w:color w:val="000000"/>
        </w:rPr>
        <w:t xml:space="preserve"> </w:t>
      </w:r>
      <w:r w:rsidRPr="00D911BA">
        <w:rPr>
          <w:rFonts w:ascii="Garamond" w:hAnsi="Garamond" w:cs="Segoe UI"/>
          <w:b/>
          <w:color w:val="000000"/>
        </w:rPr>
        <w:t>p. 1774)</w:t>
      </w:r>
      <w:r w:rsidRPr="00D911BA">
        <w:rPr>
          <w:rFonts w:ascii="Garamond" w:hAnsi="Garamond" w:cs="Arial"/>
          <w:color w:val="000000"/>
        </w:rPr>
        <w:t>.</w:t>
      </w:r>
      <w:r w:rsidRPr="00D911BA">
        <w:rPr>
          <w:rFonts w:ascii="Garamond" w:hAnsi="Garamond"/>
          <w:color w:val="000000"/>
        </w:rPr>
        <w:t xml:space="preserve"> </w:t>
      </w:r>
    </w:p>
    <w:p w14:paraId="5F36D068" w14:textId="77777777" w:rsidR="006727A6" w:rsidRPr="00D911BA" w:rsidRDefault="006727A6" w:rsidP="006727A6">
      <w:pPr>
        <w:tabs>
          <w:tab w:val="left" w:pos="360"/>
          <w:tab w:val="left" w:pos="1800"/>
        </w:tabs>
        <w:spacing w:before="100"/>
        <w:jc w:val="both"/>
        <w:rPr>
          <w:rFonts w:ascii="Garamond" w:hAnsi="Garamond" w:cs="Arial"/>
          <w:color w:val="000000"/>
        </w:rPr>
      </w:pPr>
      <w:r w:rsidRPr="00D911BA">
        <w:rPr>
          <w:rFonts w:ascii="Garamond" w:hAnsi="Garamond"/>
          <w:color w:val="000000"/>
        </w:rPr>
        <w:t xml:space="preserve">Vlastník tímto čestně prohlašuje a potvrzuje, že jednotky tak, jak jsou vymezeny v tomto článku, se v nemovitosti skutečně nacházejí a jejich skutečný stav odpovídá popisu uvedenému níže.  </w:t>
      </w:r>
    </w:p>
    <w:p w14:paraId="54E61978" w14:textId="77777777" w:rsidR="003C2854" w:rsidRPr="00D911BA" w:rsidRDefault="005B0775" w:rsidP="003C2854">
      <w:pPr>
        <w:tabs>
          <w:tab w:val="left" w:pos="360"/>
          <w:tab w:val="left" w:pos="1800"/>
        </w:tabs>
        <w:spacing w:before="100"/>
        <w:jc w:val="both"/>
        <w:rPr>
          <w:rFonts w:ascii="Garamond" w:hAnsi="Garamond"/>
          <w:color w:val="000000"/>
        </w:rPr>
      </w:pPr>
      <w:r w:rsidRPr="00D911BA">
        <w:rPr>
          <w:rFonts w:ascii="Garamond" w:hAnsi="Garamond"/>
          <w:color w:val="000000"/>
        </w:rPr>
        <w:t xml:space="preserve">  </w:t>
      </w:r>
    </w:p>
    <w:p w14:paraId="444487A9" w14:textId="77777777" w:rsidR="001C6550" w:rsidRPr="00D911BA" w:rsidRDefault="001C6550" w:rsidP="003C2854">
      <w:pPr>
        <w:tabs>
          <w:tab w:val="left" w:pos="360"/>
          <w:tab w:val="left" w:pos="1800"/>
        </w:tabs>
        <w:spacing w:before="100"/>
        <w:jc w:val="both"/>
        <w:rPr>
          <w:rFonts w:ascii="Garamond" w:hAnsi="Garamond" w:cs="Arial"/>
          <w:color w:val="000000"/>
        </w:rPr>
      </w:pPr>
    </w:p>
    <w:p w14:paraId="141536D0" w14:textId="1A369E17" w:rsidR="00E53DD3" w:rsidRPr="00D911BA" w:rsidRDefault="00E53DD3" w:rsidP="00E53DD3">
      <w:pPr>
        <w:spacing w:before="240"/>
        <w:jc w:val="both"/>
        <w:rPr>
          <w:rFonts w:ascii="Garamond" w:hAnsi="Garamond" w:cs="Arial"/>
          <w:b/>
          <w:color w:val="000000"/>
        </w:rPr>
      </w:pPr>
      <w:r w:rsidRPr="00D911BA">
        <w:rPr>
          <w:rFonts w:ascii="Garamond" w:hAnsi="Garamond" w:cs="Arial"/>
          <w:b/>
          <w:color w:val="000000"/>
        </w:rPr>
        <w:t xml:space="preserve">1. </w:t>
      </w:r>
      <w:r w:rsidRPr="00D911BA">
        <w:rPr>
          <w:rFonts w:ascii="Garamond" w:hAnsi="Garamond" w:cs="Arial"/>
          <w:b/>
          <w:color w:val="000000"/>
          <w:u w:val="single"/>
        </w:rPr>
        <w:t xml:space="preserve">JEDNOTKA č. </w:t>
      </w:r>
      <w:r w:rsidR="008215CD" w:rsidRPr="00D911BA">
        <w:rPr>
          <w:rFonts w:ascii="Garamond" w:hAnsi="Garamond" w:cs="Arial"/>
          <w:b/>
          <w:color w:val="000000"/>
          <w:u w:val="single"/>
        </w:rPr>
        <w:t>1774</w:t>
      </w:r>
      <w:r w:rsidR="00175702" w:rsidRPr="00D911BA">
        <w:rPr>
          <w:rFonts w:ascii="Garamond" w:hAnsi="Garamond" w:cs="Arial"/>
          <w:b/>
          <w:color w:val="000000"/>
          <w:u w:val="single"/>
        </w:rPr>
        <w:t>/1</w:t>
      </w:r>
      <w:r w:rsidRPr="00D911BA">
        <w:rPr>
          <w:rFonts w:ascii="Garamond" w:hAnsi="Garamond" w:cs="Arial"/>
          <w:b/>
          <w:color w:val="000000"/>
          <w:u w:val="single"/>
        </w:rPr>
        <w:t xml:space="preserve">, která </w:t>
      </w:r>
      <w:r w:rsidR="008215CD" w:rsidRPr="00D911BA">
        <w:rPr>
          <w:rFonts w:ascii="Garamond" w:hAnsi="Garamond" w:cs="Arial"/>
          <w:b/>
          <w:color w:val="000000"/>
          <w:u w:val="single"/>
        </w:rPr>
        <w:t xml:space="preserve">je vymezena takto a </w:t>
      </w:r>
      <w:r w:rsidRPr="00D911BA">
        <w:rPr>
          <w:rFonts w:ascii="Garamond" w:hAnsi="Garamond" w:cs="Arial"/>
          <w:b/>
          <w:color w:val="000000"/>
          <w:u w:val="single"/>
        </w:rPr>
        <w:t>zahrnuje:</w:t>
      </w:r>
      <w:r w:rsidRPr="00D911BA">
        <w:rPr>
          <w:rFonts w:ascii="Garamond" w:hAnsi="Garamond" w:cs="Arial"/>
          <w:b/>
          <w:color w:val="000000"/>
        </w:rPr>
        <w:t xml:space="preserve"> </w:t>
      </w:r>
    </w:p>
    <w:p w14:paraId="0CE489EE" w14:textId="0890788B" w:rsidR="00E53DD3" w:rsidRPr="00D911BA" w:rsidRDefault="00E53DD3" w:rsidP="008215CD">
      <w:pPr>
        <w:spacing w:before="240"/>
        <w:ind w:left="284"/>
        <w:jc w:val="both"/>
        <w:rPr>
          <w:rFonts w:ascii="Garamond" w:hAnsi="Garamond" w:cs="Arial"/>
          <w:color w:val="000000"/>
        </w:rPr>
      </w:pPr>
      <w:r w:rsidRPr="00D911BA">
        <w:rPr>
          <w:rFonts w:ascii="Garamond" w:hAnsi="Garamond" w:cs="Arial"/>
          <w:b/>
          <w:color w:val="000000"/>
        </w:rPr>
        <w:t xml:space="preserve">a) Byt č. </w:t>
      </w:r>
      <w:r w:rsidR="008215CD" w:rsidRPr="00D911BA">
        <w:rPr>
          <w:rFonts w:ascii="Garamond" w:hAnsi="Garamond" w:cs="Arial"/>
          <w:b/>
          <w:color w:val="000000"/>
        </w:rPr>
        <w:t>1774</w:t>
      </w:r>
      <w:r w:rsidR="00175702" w:rsidRPr="00D911BA">
        <w:rPr>
          <w:rFonts w:ascii="Garamond" w:hAnsi="Garamond" w:cs="Arial"/>
          <w:b/>
          <w:color w:val="000000"/>
        </w:rPr>
        <w:t>/1</w:t>
      </w:r>
      <w:r w:rsidRPr="00D911BA">
        <w:rPr>
          <w:rFonts w:ascii="Garamond" w:hAnsi="Garamond" w:cs="Arial"/>
          <w:b/>
          <w:bCs/>
          <w:color w:val="000000"/>
        </w:rPr>
        <w:t xml:space="preserve"> o velikosti </w:t>
      </w:r>
      <w:r w:rsidR="00B1042B" w:rsidRPr="00D911BA">
        <w:rPr>
          <w:rFonts w:ascii="Garamond" w:hAnsi="Garamond" w:cs="Arial"/>
          <w:b/>
          <w:bCs/>
          <w:color w:val="000000"/>
        </w:rPr>
        <w:t>3+</w:t>
      </w:r>
      <w:r w:rsidR="008215CD" w:rsidRPr="00D911BA">
        <w:rPr>
          <w:rFonts w:ascii="Garamond" w:hAnsi="Garamond" w:cs="Arial"/>
          <w:b/>
          <w:bCs/>
          <w:color w:val="000000"/>
        </w:rPr>
        <w:t>1</w:t>
      </w:r>
      <w:r w:rsidRPr="00D911BA">
        <w:rPr>
          <w:rFonts w:ascii="Garamond" w:hAnsi="Garamond" w:cs="Arial"/>
          <w:color w:val="000000"/>
        </w:rPr>
        <w:t>, sloužící k trvalému bydlení, který je umístěn v 1. nadzemním podlaží</w:t>
      </w:r>
      <w:r w:rsidR="00B1042B" w:rsidRPr="00D911BA">
        <w:rPr>
          <w:rFonts w:ascii="Garamond" w:hAnsi="Garamond" w:cs="Arial"/>
          <w:color w:val="000000"/>
        </w:rPr>
        <w:t>, ve vchodě č.</w:t>
      </w:r>
      <w:r w:rsidR="0032176B" w:rsidRPr="00D911BA">
        <w:rPr>
          <w:rFonts w:ascii="Garamond" w:hAnsi="Garamond" w:cs="Arial"/>
          <w:color w:val="000000"/>
        </w:rPr>
        <w:t xml:space="preserve"> </w:t>
      </w:r>
      <w:r w:rsidR="00B1042B" w:rsidRPr="00D911BA">
        <w:rPr>
          <w:rFonts w:ascii="Garamond" w:hAnsi="Garamond" w:cs="Arial"/>
          <w:color w:val="000000"/>
        </w:rPr>
        <w:t xml:space="preserve">p. </w:t>
      </w:r>
      <w:r w:rsidR="008215CD" w:rsidRPr="00D911BA">
        <w:rPr>
          <w:rFonts w:ascii="Garamond" w:hAnsi="Garamond" w:cs="Arial"/>
          <w:color w:val="000000"/>
        </w:rPr>
        <w:t>1774</w:t>
      </w:r>
      <w:r w:rsidRPr="00D911BA">
        <w:rPr>
          <w:rFonts w:ascii="Garamond" w:hAnsi="Garamond" w:cs="Arial"/>
          <w:color w:val="000000"/>
        </w:rPr>
        <w:t xml:space="preserve">. Umístění bytu je znázorněno ve schématu příslušného podlaží – ve schématu označen jako </w:t>
      </w:r>
      <w:r w:rsidR="00516859" w:rsidRPr="00D911BA">
        <w:rPr>
          <w:rFonts w:ascii="Garamond" w:hAnsi="Garamond" w:cs="Arial"/>
          <w:b/>
          <w:color w:val="000000"/>
        </w:rPr>
        <w:t xml:space="preserve">Byt </w:t>
      </w:r>
      <w:r w:rsidR="008215CD" w:rsidRPr="00D911BA">
        <w:rPr>
          <w:rFonts w:ascii="Garamond" w:hAnsi="Garamond" w:cs="Arial"/>
          <w:b/>
          <w:color w:val="000000"/>
        </w:rPr>
        <w:t>1774</w:t>
      </w:r>
      <w:r w:rsidR="00516859" w:rsidRPr="00D911BA">
        <w:rPr>
          <w:rFonts w:ascii="Garamond" w:hAnsi="Garamond" w:cs="Arial"/>
          <w:b/>
          <w:color w:val="000000"/>
        </w:rPr>
        <w:t>/1</w:t>
      </w:r>
      <w:r w:rsidRPr="00D911BA">
        <w:rPr>
          <w:rFonts w:ascii="Garamond" w:hAnsi="Garamond" w:cs="Arial"/>
          <w:color w:val="000000"/>
        </w:rPr>
        <w:t xml:space="preserve">. Celková podlahová plocha tohoto bytu činí </w:t>
      </w:r>
      <w:r w:rsidRPr="00D911BA">
        <w:rPr>
          <w:rFonts w:ascii="Garamond" w:hAnsi="Garamond"/>
          <w:color w:val="000000"/>
        </w:rPr>
        <w:t>dle nařízení vlády č. 366/2013 Sb. hodnotu</w:t>
      </w:r>
      <w:r w:rsidRPr="00D911BA">
        <w:rPr>
          <w:rFonts w:ascii="Garamond" w:hAnsi="Garamond" w:cs="Arial"/>
          <w:color w:val="000000"/>
        </w:rPr>
        <w:t xml:space="preserve">: </w:t>
      </w:r>
      <w:r w:rsidR="008215CD" w:rsidRPr="00D911BA">
        <w:rPr>
          <w:rFonts w:ascii="Garamond" w:hAnsi="Garamond" w:cs="Arial"/>
          <w:b/>
          <w:bCs/>
          <w:color w:val="000000"/>
        </w:rPr>
        <w:t>71,6</w:t>
      </w:r>
      <w:r w:rsidR="00421A2C" w:rsidRPr="00D911BA">
        <w:rPr>
          <w:rFonts w:ascii="Garamond" w:hAnsi="Garamond" w:cs="Arial"/>
          <w:b/>
          <w:bCs/>
          <w:color w:val="000000"/>
        </w:rPr>
        <w:t xml:space="preserve"> m</w:t>
      </w:r>
      <w:r w:rsidRPr="00D911BA">
        <w:rPr>
          <w:rFonts w:ascii="Garamond" w:hAnsi="Garamond" w:cs="Arial"/>
          <w:b/>
          <w:bCs/>
          <w:color w:val="000000"/>
          <w:position w:val="10"/>
          <w:sz w:val="16"/>
          <w:szCs w:val="16"/>
        </w:rPr>
        <w:t>2</w:t>
      </w:r>
      <w:r w:rsidRPr="00D911BA">
        <w:rPr>
          <w:rFonts w:ascii="Garamond" w:hAnsi="Garamond" w:cs="Arial"/>
          <w:color w:val="000000"/>
        </w:rPr>
        <w:t xml:space="preserve">. Tento byt v tomto bodě dále jen „byt“. </w:t>
      </w:r>
    </w:p>
    <w:p w14:paraId="368C2410" w14:textId="15462E3B" w:rsidR="00E53DD3" w:rsidRPr="00D911BA" w:rsidRDefault="00E53DD3" w:rsidP="008215CD">
      <w:pPr>
        <w:spacing w:before="240"/>
        <w:ind w:left="284"/>
        <w:jc w:val="both"/>
        <w:rPr>
          <w:rFonts w:ascii="Garamond" w:hAnsi="Garamond" w:cs="Arial"/>
          <w:color w:val="000000"/>
        </w:rPr>
      </w:pPr>
      <w:r w:rsidRPr="00D911BA">
        <w:rPr>
          <w:rFonts w:ascii="Garamond" w:hAnsi="Garamond" w:cs="Arial"/>
          <w:b/>
          <w:color w:val="000000"/>
        </w:rPr>
        <w:t>b) spoluvlastnický podíl na společných částech nemovitosti</w:t>
      </w:r>
      <w:r w:rsidRPr="00D911BA">
        <w:rPr>
          <w:rFonts w:ascii="Garamond" w:hAnsi="Garamond" w:cs="Arial"/>
          <w:color w:val="000000"/>
        </w:rPr>
        <w:t xml:space="preserve"> ve výši </w:t>
      </w:r>
      <w:r w:rsidR="008215CD" w:rsidRPr="00D911BA">
        <w:rPr>
          <w:rFonts w:ascii="Garamond" w:hAnsi="Garamond" w:cs="Arial"/>
          <w:b/>
          <w:color w:val="000000"/>
          <w:u w:val="single"/>
        </w:rPr>
        <w:t>716</w:t>
      </w:r>
      <w:r w:rsidRPr="00D911BA">
        <w:rPr>
          <w:rFonts w:ascii="Garamond" w:hAnsi="Garamond" w:cs="Arial"/>
          <w:b/>
          <w:color w:val="000000"/>
          <w:u w:val="single"/>
        </w:rPr>
        <w:t>/</w:t>
      </w:r>
      <w:r w:rsidR="00AA6B13" w:rsidRPr="00D911BA">
        <w:rPr>
          <w:rFonts w:ascii="Garamond" w:hAnsi="Garamond" w:cs="Arial"/>
          <w:b/>
          <w:color w:val="000000"/>
          <w:u w:val="single"/>
        </w:rPr>
        <w:t>16037</w:t>
      </w:r>
      <w:r w:rsidRPr="00D911BA">
        <w:rPr>
          <w:rFonts w:ascii="Garamond" w:hAnsi="Garamond" w:cs="Arial"/>
          <w:color w:val="000000"/>
        </w:rPr>
        <w:t xml:space="preserve">. </w:t>
      </w:r>
    </w:p>
    <w:p w14:paraId="395040EC" w14:textId="77777777" w:rsidR="00E53DD3" w:rsidRPr="00D911BA" w:rsidRDefault="00E53DD3" w:rsidP="008215CD">
      <w:pPr>
        <w:spacing w:after="120"/>
        <w:jc w:val="both"/>
        <w:rPr>
          <w:rFonts w:ascii="Garamond" w:hAnsi="Garamond" w:cs="Arial"/>
          <w:color w:val="000000"/>
        </w:rPr>
      </w:pPr>
    </w:p>
    <w:p w14:paraId="56D75FAC" w14:textId="77777777" w:rsidR="008215CD" w:rsidRPr="00D911BA" w:rsidRDefault="008215CD" w:rsidP="00E53DD3">
      <w:pPr>
        <w:spacing w:before="120" w:after="120"/>
        <w:jc w:val="both"/>
        <w:rPr>
          <w:rFonts w:ascii="Garamond" w:hAnsi="Garamond" w:cs="Arial"/>
          <w:b/>
          <w:color w:val="000000"/>
        </w:rPr>
      </w:pPr>
      <w:r w:rsidRPr="00D911BA">
        <w:rPr>
          <w:rFonts w:ascii="Garamond" w:hAnsi="Garamond" w:cs="Arial"/>
          <w:b/>
          <w:color w:val="000000"/>
        </w:rPr>
        <w:t>POPIS BYTU:</w:t>
      </w:r>
    </w:p>
    <w:p w14:paraId="1F7E1D55" w14:textId="77777777" w:rsidR="00E53DD3" w:rsidRPr="00D911BA" w:rsidRDefault="00E53DD3" w:rsidP="00E53DD3">
      <w:pPr>
        <w:spacing w:before="120" w:after="120"/>
        <w:jc w:val="both"/>
        <w:rPr>
          <w:rFonts w:ascii="Garamond" w:hAnsi="Garamond" w:cs="Arial"/>
          <w:color w:val="000000"/>
          <w:u w:val="single"/>
        </w:rPr>
      </w:pPr>
      <w:r w:rsidRPr="00D911BA">
        <w:rPr>
          <w:rFonts w:ascii="Garamond" w:hAnsi="Garamond" w:cs="Arial"/>
          <w:color w:val="000000"/>
        </w:rPr>
        <w:t>Tento byt se skládá z následujících místností:</w:t>
      </w:r>
    </w:p>
    <w:p w14:paraId="4438032C" w14:textId="77777777" w:rsidR="00E53DD3" w:rsidRPr="00D911BA" w:rsidRDefault="00E53DD3" w:rsidP="00E53DD3">
      <w:pPr>
        <w:tabs>
          <w:tab w:val="right" w:leader="dot" w:pos="5954"/>
        </w:tabs>
        <w:spacing w:before="60"/>
        <w:jc w:val="both"/>
        <w:rPr>
          <w:rFonts w:ascii="Garamond" w:hAnsi="Garamond" w:cs="Arial"/>
          <w:b/>
          <w:color w:val="000000"/>
        </w:rPr>
      </w:pPr>
      <w:r w:rsidRPr="00D911BA">
        <w:rPr>
          <w:rFonts w:ascii="Garamond" w:hAnsi="Garamond" w:cs="Arial"/>
          <w:b/>
          <w:color w:val="000000"/>
        </w:rPr>
        <w:t xml:space="preserve">- </w:t>
      </w:r>
      <w:r w:rsidR="001E3EB3" w:rsidRPr="00D911BA">
        <w:rPr>
          <w:rFonts w:ascii="Garamond" w:hAnsi="Garamond" w:cs="Arial"/>
          <w:b/>
          <w:color w:val="000000"/>
        </w:rPr>
        <w:t>předsíň</w:t>
      </w:r>
    </w:p>
    <w:p w14:paraId="33DE78CA" w14:textId="77777777" w:rsidR="00E53DD3" w:rsidRPr="00D911BA" w:rsidRDefault="00E53DD3" w:rsidP="00E53DD3">
      <w:pPr>
        <w:tabs>
          <w:tab w:val="right" w:leader="dot" w:pos="5954"/>
        </w:tabs>
        <w:spacing w:before="60"/>
        <w:jc w:val="both"/>
        <w:rPr>
          <w:rFonts w:ascii="Garamond" w:hAnsi="Garamond" w:cs="Arial"/>
          <w:b/>
          <w:color w:val="000000"/>
        </w:rPr>
      </w:pPr>
      <w:r w:rsidRPr="00D911BA">
        <w:rPr>
          <w:rFonts w:ascii="Garamond" w:hAnsi="Garamond" w:cs="Arial"/>
          <w:b/>
          <w:color w:val="000000"/>
        </w:rPr>
        <w:lastRenderedPageBreak/>
        <w:t xml:space="preserve">- </w:t>
      </w:r>
      <w:r w:rsidR="00302341" w:rsidRPr="00D911BA">
        <w:rPr>
          <w:rFonts w:ascii="Garamond" w:hAnsi="Garamond" w:cs="Arial"/>
          <w:b/>
          <w:color w:val="000000"/>
        </w:rPr>
        <w:t>pokoj 1</w:t>
      </w:r>
    </w:p>
    <w:p w14:paraId="78CCB3FF" w14:textId="77777777" w:rsidR="00302341" w:rsidRPr="00D911BA" w:rsidRDefault="00302341" w:rsidP="00E53DD3">
      <w:pPr>
        <w:tabs>
          <w:tab w:val="right" w:leader="dot" w:pos="5954"/>
        </w:tabs>
        <w:spacing w:before="60"/>
        <w:jc w:val="both"/>
        <w:rPr>
          <w:rFonts w:ascii="Garamond" w:hAnsi="Garamond" w:cs="Arial"/>
          <w:b/>
          <w:color w:val="000000"/>
        </w:rPr>
      </w:pPr>
      <w:r w:rsidRPr="00D911BA">
        <w:rPr>
          <w:rFonts w:ascii="Garamond" w:hAnsi="Garamond" w:cs="Arial"/>
          <w:b/>
          <w:color w:val="000000"/>
        </w:rPr>
        <w:t>- pokoj 2</w:t>
      </w:r>
    </w:p>
    <w:p w14:paraId="60223CF0" w14:textId="77777777" w:rsidR="00302341" w:rsidRPr="00D911BA" w:rsidRDefault="00302341" w:rsidP="00E53DD3">
      <w:pPr>
        <w:tabs>
          <w:tab w:val="right" w:leader="dot" w:pos="5954"/>
        </w:tabs>
        <w:spacing w:before="60"/>
        <w:jc w:val="both"/>
        <w:rPr>
          <w:rFonts w:ascii="Garamond" w:hAnsi="Garamond" w:cs="Arial"/>
          <w:b/>
          <w:color w:val="000000"/>
        </w:rPr>
      </w:pPr>
      <w:r w:rsidRPr="00D911BA">
        <w:rPr>
          <w:rFonts w:ascii="Garamond" w:hAnsi="Garamond" w:cs="Arial"/>
          <w:b/>
          <w:color w:val="000000"/>
        </w:rPr>
        <w:t>- pokoj 3</w:t>
      </w:r>
      <w:r w:rsidR="000049D8" w:rsidRPr="00D911BA">
        <w:rPr>
          <w:rFonts w:ascii="Garamond" w:hAnsi="Garamond" w:cs="Arial"/>
          <w:b/>
          <w:color w:val="000000"/>
        </w:rPr>
        <w:t xml:space="preserve"> </w:t>
      </w:r>
    </w:p>
    <w:p w14:paraId="1C88B468" w14:textId="77777777" w:rsidR="008215CD" w:rsidRPr="00D911BA" w:rsidRDefault="008215CD" w:rsidP="00E53DD3">
      <w:pPr>
        <w:tabs>
          <w:tab w:val="right" w:leader="dot" w:pos="5954"/>
        </w:tabs>
        <w:spacing w:before="60"/>
        <w:jc w:val="both"/>
        <w:rPr>
          <w:rFonts w:ascii="Garamond" w:hAnsi="Garamond" w:cs="Arial"/>
          <w:b/>
          <w:color w:val="000000"/>
        </w:rPr>
      </w:pPr>
      <w:r w:rsidRPr="00D911BA">
        <w:rPr>
          <w:rFonts w:ascii="Garamond" w:hAnsi="Garamond" w:cs="Arial"/>
          <w:b/>
          <w:color w:val="000000"/>
        </w:rPr>
        <w:t>- kuchyň</w:t>
      </w:r>
    </w:p>
    <w:p w14:paraId="437DBEDE" w14:textId="77777777" w:rsidR="00302341" w:rsidRPr="00D911BA" w:rsidRDefault="00E53DD3" w:rsidP="00E53DD3">
      <w:pPr>
        <w:tabs>
          <w:tab w:val="right" w:leader="dot" w:pos="5954"/>
        </w:tabs>
        <w:spacing w:before="60"/>
        <w:jc w:val="both"/>
        <w:rPr>
          <w:rFonts w:ascii="Garamond" w:hAnsi="Garamond" w:cs="Arial"/>
          <w:b/>
          <w:color w:val="000000"/>
        </w:rPr>
      </w:pPr>
      <w:r w:rsidRPr="00D911BA">
        <w:rPr>
          <w:rFonts w:ascii="Garamond" w:hAnsi="Garamond" w:cs="Arial"/>
          <w:b/>
          <w:color w:val="000000"/>
        </w:rPr>
        <w:t>- koupelna</w:t>
      </w:r>
    </w:p>
    <w:p w14:paraId="4A101042" w14:textId="77777777" w:rsidR="00E53DD3" w:rsidRPr="00D911BA" w:rsidRDefault="00302341" w:rsidP="00E53DD3">
      <w:pPr>
        <w:tabs>
          <w:tab w:val="right" w:leader="dot" w:pos="5954"/>
        </w:tabs>
        <w:spacing w:before="60"/>
        <w:jc w:val="both"/>
        <w:rPr>
          <w:rFonts w:ascii="Garamond" w:hAnsi="Garamond" w:cs="Arial"/>
          <w:b/>
          <w:color w:val="000000"/>
        </w:rPr>
      </w:pPr>
      <w:r w:rsidRPr="00D911BA">
        <w:rPr>
          <w:rFonts w:ascii="Garamond" w:hAnsi="Garamond" w:cs="Arial"/>
          <w:b/>
          <w:color w:val="000000"/>
        </w:rPr>
        <w:t xml:space="preserve">- </w:t>
      </w:r>
      <w:r w:rsidR="00E53DD3" w:rsidRPr="00D911BA">
        <w:rPr>
          <w:rFonts w:ascii="Garamond" w:hAnsi="Garamond" w:cs="Arial"/>
          <w:b/>
          <w:color w:val="000000"/>
        </w:rPr>
        <w:t xml:space="preserve">WC </w:t>
      </w:r>
    </w:p>
    <w:p w14:paraId="654C83FF" w14:textId="77777777" w:rsidR="00302341" w:rsidRPr="00D911BA" w:rsidRDefault="00302341" w:rsidP="00BD3C27">
      <w:pPr>
        <w:spacing w:before="20"/>
        <w:jc w:val="both"/>
        <w:rPr>
          <w:rFonts w:ascii="Garamond" w:hAnsi="Garamond" w:cs="Arial"/>
          <w:color w:val="000000"/>
        </w:rPr>
      </w:pPr>
    </w:p>
    <w:p w14:paraId="4370CD8A" w14:textId="3C17908D" w:rsidR="008E0D40" w:rsidRPr="00D911BA" w:rsidRDefault="00B768C2" w:rsidP="008E0D40">
      <w:pPr>
        <w:spacing w:before="20"/>
        <w:jc w:val="both"/>
        <w:rPr>
          <w:rFonts w:ascii="Garamond" w:hAnsi="Garamond" w:cs="Arial"/>
          <w:color w:val="000000"/>
        </w:rPr>
      </w:pPr>
      <w:r w:rsidRPr="00D911BA">
        <w:rPr>
          <w:rFonts w:ascii="Garamond" w:hAnsi="Garamond" w:cs="Arial"/>
          <w:color w:val="000000"/>
        </w:rPr>
        <w:t>K tomuto bytu patří dále výlučné užívací právo ke</w:t>
      </w:r>
      <w:r w:rsidRPr="00D911BA">
        <w:rPr>
          <w:rFonts w:ascii="Garamond" w:hAnsi="Garamond" w:cs="Arial"/>
          <w:b/>
          <w:color w:val="000000"/>
        </w:rPr>
        <w:t xml:space="preserve"> sklepní kóji </w:t>
      </w:r>
      <w:r w:rsidRPr="00D911BA">
        <w:rPr>
          <w:rFonts w:ascii="Garamond" w:hAnsi="Garamond" w:cs="Arial"/>
          <w:color w:val="000000"/>
        </w:rPr>
        <w:t xml:space="preserve">(ve schématu jako </w:t>
      </w:r>
      <w:r w:rsidR="001B2D0D">
        <w:rPr>
          <w:rFonts w:ascii="Garamond" w:hAnsi="Garamond" w:cs="Arial"/>
          <w:b/>
          <w:color w:val="000000"/>
        </w:rPr>
        <w:t>6</w:t>
      </w:r>
      <w:r w:rsidR="008215CD" w:rsidRPr="00D911BA">
        <w:rPr>
          <w:rFonts w:ascii="Garamond" w:hAnsi="Garamond" w:cs="Arial"/>
          <w:b/>
          <w:color w:val="000000"/>
        </w:rPr>
        <w:t>/</w:t>
      </w:r>
      <w:r w:rsidRPr="00D911BA">
        <w:rPr>
          <w:rFonts w:ascii="Garamond" w:hAnsi="Garamond" w:cs="Arial"/>
          <w:b/>
          <w:color w:val="000000"/>
        </w:rPr>
        <w:t>1</w:t>
      </w:r>
      <w:r w:rsidRPr="00D911BA">
        <w:rPr>
          <w:rFonts w:ascii="Garamond" w:hAnsi="Garamond" w:cs="Arial"/>
          <w:color w:val="000000"/>
        </w:rPr>
        <w:t>) a dále výlučné užívací právo k </w:t>
      </w:r>
      <w:r w:rsidRPr="00D911BA">
        <w:rPr>
          <w:rFonts w:ascii="Garamond" w:hAnsi="Garamond" w:cs="Arial"/>
          <w:b/>
          <w:color w:val="000000"/>
        </w:rPr>
        <w:t>lodžii</w:t>
      </w:r>
      <w:r w:rsidRPr="00D911BA">
        <w:rPr>
          <w:rFonts w:ascii="Garamond" w:hAnsi="Garamond" w:cs="Arial"/>
          <w:color w:val="000000"/>
        </w:rPr>
        <w:t xml:space="preserve"> přímo přístupné z tohoto bytu</w:t>
      </w:r>
      <w:r w:rsidR="008215CD" w:rsidRPr="00D911BA">
        <w:rPr>
          <w:rFonts w:ascii="Garamond" w:hAnsi="Garamond" w:cs="Arial"/>
          <w:color w:val="000000"/>
        </w:rPr>
        <w:t xml:space="preserve"> </w:t>
      </w:r>
      <w:r w:rsidR="008215CD" w:rsidRPr="00D911BA">
        <w:rPr>
          <w:rFonts w:ascii="Garamond" w:hAnsi="Garamond" w:cs="Arial"/>
          <w:b/>
          <w:color w:val="000000"/>
        </w:rPr>
        <w:t xml:space="preserve">o ploše 2,9 </w:t>
      </w:r>
      <w:r w:rsidR="00F77C6D" w:rsidRPr="00D911BA">
        <w:rPr>
          <w:rFonts w:ascii="Garamond" w:hAnsi="Garamond" w:cs="Arial"/>
          <w:b/>
          <w:bCs/>
          <w:color w:val="000000"/>
        </w:rPr>
        <w:t>m</w:t>
      </w:r>
      <w:r w:rsidR="00F77C6D" w:rsidRPr="00D911BA">
        <w:rPr>
          <w:rFonts w:ascii="Garamond" w:hAnsi="Garamond" w:cs="Arial"/>
          <w:b/>
          <w:bCs/>
          <w:color w:val="000000"/>
          <w:position w:val="10"/>
          <w:sz w:val="16"/>
          <w:szCs w:val="16"/>
        </w:rPr>
        <w:t>2</w:t>
      </w:r>
      <w:r w:rsidR="008E0D40" w:rsidRPr="00D911BA">
        <w:rPr>
          <w:rFonts w:ascii="Garamond" w:hAnsi="Garamond" w:cs="Arial"/>
          <w:color w:val="000000"/>
        </w:rPr>
        <w:t xml:space="preserve"> </w:t>
      </w:r>
      <w:proofErr w:type="gramStart"/>
      <w:r w:rsidR="008E0D40" w:rsidRPr="00D911BA">
        <w:rPr>
          <w:rFonts w:ascii="Garamond" w:hAnsi="Garamond"/>
          <w:color w:val="000000"/>
        </w:rPr>
        <w:t>[ dle</w:t>
      </w:r>
      <w:proofErr w:type="gramEnd"/>
      <w:r w:rsidR="008E0D40" w:rsidRPr="00D911BA">
        <w:rPr>
          <w:rFonts w:ascii="Garamond" w:hAnsi="Garamond"/>
          <w:color w:val="000000"/>
        </w:rPr>
        <w:t xml:space="preserve"> § 5 odst. 1 písm. f) nařízení vlády č. 366/2013 Sb. ].</w:t>
      </w:r>
    </w:p>
    <w:p w14:paraId="598A034B" w14:textId="77777777" w:rsidR="008E0D40" w:rsidRPr="00D911BA" w:rsidRDefault="008E0D40" w:rsidP="00BD3C27">
      <w:pPr>
        <w:spacing w:before="20"/>
        <w:jc w:val="both"/>
        <w:rPr>
          <w:rFonts w:ascii="Garamond" w:hAnsi="Garamond" w:cs="Arial"/>
          <w:color w:val="000000"/>
        </w:rPr>
      </w:pPr>
    </w:p>
    <w:p w14:paraId="7734F7FC" w14:textId="2ABFAFD1" w:rsidR="00E53DD3" w:rsidRPr="00D911BA" w:rsidRDefault="00E53DD3" w:rsidP="00BD3C27">
      <w:pPr>
        <w:spacing w:before="120"/>
        <w:jc w:val="both"/>
        <w:rPr>
          <w:rFonts w:ascii="Garamond" w:hAnsi="Garamond" w:cs="Arial"/>
          <w:color w:val="000000"/>
        </w:rPr>
      </w:pPr>
      <w:r w:rsidRPr="00D911BA">
        <w:rPr>
          <w:rFonts w:ascii="Garamond" w:hAnsi="Garamond" w:cs="Arial"/>
          <w:b/>
          <w:color w:val="000000"/>
        </w:rPr>
        <w:t>Součástí bytu je</w:t>
      </w:r>
      <w:r w:rsidR="00B768C2" w:rsidRPr="00D911BA">
        <w:rPr>
          <w:rFonts w:ascii="Garamond" w:hAnsi="Garamond" w:cs="Arial"/>
          <w:color w:val="000000"/>
        </w:rPr>
        <w:t>:</w:t>
      </w:r>
      <w:r w:rsidRPr="00D911BA">
        <w:rPr>
          <w:rFonts w:ascii="Garamond" w:hAnsi="Garamond" w:cs="Arial"/>
          <w:color w:val="000000"/>
        </w:rPr>
        <w:t xml:space="preserve"> je</w:t>
      </w:r>
      <w:r w:rsidR="00B768C2" w:rsidRPr="00D911BA">
        <w:rPr>
          <w:rFonts w:ascii="Garamond" w:hAnsi="Garamond" w:cs="Arial"/>
          <w:color w:val="000000"/>
        </w:rPr>
        <w:t>ho</w:t>
      </w:r>
      <w:r w:rsidRPr="00D911BA">
        <w:rPr>
          <w:rFonts w:ascii="Garamond" w:hAnsi="Garamond" w:cs="Arial"/>
          <w:color w:val="000000"/>
        </w:rPr>
        <w:t xml:space="preserve"> veškerá vnitřní instalace, a to elektroinstalace v</w:t>
      </w:r>
      <w:r w:rsidR="00665BAE" w:rsidRPr="00D911BA">
        <w:rPr>
          <w:rFonts w:ascii="Garamond" w:hAnsi="Garamond" w:cs="Arial"/>
          <w:color w:val="000000"/>
        </w:rPr>
        <w:t> </w:t>
      </w:r>
      <w:r w:rsidRPr="00D911BA">
        <w:rPr>
          <w:rFonts w:ascii="Garamond" w:hAnsi="Garamond" w:cs="Arial"/>
          <w:color w:val="000000"/>
        </w:rPr>
        <w:t>bytě</w:t>
      </w:r>
      <w:r w:rsidR="00665BAE" w:rsidRPr="00D911BA">
        <w:rPr>
          <w:rFonts w:ascii="Garamond" w:hAnsi="Garamond" w:cs="Arial"/>
          <w:color w:val="000000"/>
        </w:rPr>
        <w:t xml:space="preserve"> až k bytovému jističi vč. tohoto jističe</w:t>
      </w:r>
      <w:r w:rsidRPr="00D911BA">
        <w:rPr>
          <w:rFonts w:ascii="Garamond" w:hAnsi="Garamond" w:cs="Arial"/>
          <w:color w:val="000000"/>
        </w:rPr>
        <w:t xml:space="preserve">, potrubní rozvody odpadu v bytě až k výpusti do domovního potrubí odpadních </w:t>
      </w:r>
      <w:proofErr w:type="gramStart"/>
      <w:r w:rsidRPr="00D911BA">
        <w:rPr>
          <w:rFonts w:ascii="Garamond" w:hAnsi="Garamond" w:cs="Arial"/>
          <w:color w:val="000000"/>
        </w:rPr>
        <w:t>vod,  rozvody</w:t>
      </w:r>
      <w:proofErr w:type="gramEnd"/>
      <w:r w:rsidRPr="00D911BA">
        <w:rPr>
          <w:rFonts w:ascii="Garamond" w:hAnsi="Garamond" w:cs="Arial"/>
          <w:color w:val="000000"/>
        </w:rPr>
        <w:t xml:space="preserve"> studené vody a teplé užitkové vody uvnitř bytu až k vodoměru pro byt, rozvody plynu v bytě až k uzávěru pro byt</w:t>
      </w:r>
      <w:r w:rsidR="00665BAE" w:rsidRPr="00D911BA">
        <w:rPr>
          <w:rFonts w:ascii="Garamond" w:hAnsi="Garamond" w:cs="Arial"/>
          <w:color w:val="000000"/>
        </w:rPr>
        <w:t xml:space="preserve"> vč. tohoto uzávěru</w:t>
      </w:r>
      <w:r w:rsidRPr="00D911BA">
        <w:rPr>
          <w:rFonts w:ascii="Garamond" w:hAnsi="Garamond" w:cs="Arial"/>
          <w:color w:val="000000"/>
        </w:rPr>
        <w:t>. K vlastnictví bytu dále patří: vnitřní elektrické rozvody, počínaje elektrickými jističi pro byt a k nim připojené instalační předměty (světla, zářivky, zásuvky, vypínače), podlahové krytiny, nenosné příčky, povrchy stěn a stropů, vnitřní a vstupní dveře.  Byt je ohraničen vnitřní stranou obvodových zdí, vnější stranou vstupních dveří a vnitřní stranou oken.</w:t>
      </w:r>
    </w:p>
    <w:p w14:paraId="461A7EC0" w14:textId="179E8B06" w:rsidR="00B768C2" w:rsidRPr="00D911BA" w:rsidRDefault="00B768C2" w:rsidP="00B768C2">
      <w:pPr>
        <w:spacing w:before="240"/>
        <w:jc w:val="both"/>
        <w:rPr>
          <w:rFonts w:ascii="Garamond" w:hAnsi="Garamond" w:cs="Arial"/>
          <w:color w:val="000000"/>
        </w:rPr>
      </w:pPr>
      <w:r w:rsidRPr="00D911BA">
        <w:rPr>
          <w:rFonts w:ascii="Garamond" w:hAnsi="Garamond" w:cs="Arial"/>
          <w:b/>
          <w:color w:val="000000"/>
        </w:rPr>
        <w:t>Součástí bytu není</w:t>
      </w:r>
      <w:r w:rsidRPr="00D911BA">
        <w:rPr>
          <w:rFonts w:ascii="Garamond" w:hAnsi="Garamond" w:cs="Arial"/>
          <w:color w:val="000000"/>
        </w:rPr>
        <w:t xml:space="preserve">: </w:t>
      </w:r>
      <w:r w:rsidRPr="00D911BA">
        <w:rPr>
          <w:rFonts w:ascii="Garamond" w:hAnsi="Garamond"/>
          <w:color w:val="000000"/>
        </w:rPr>
        <w:t xml:space="preserve">soustava rozvodů tepla v bytě, vč. radiátorů a termostatických ventilů a zařízení sloužícího k rozúčtování nákladů na topení /tvoří společné části nemovitosti dle § 6 písm. e) </w:t>
      </w:r>
      <w:r w:rsidRPr="00D911BA">
        <w:rPr>
          <w:rFonts w:ascii="Garamond" w:hAnsi="Garamond" w:cs="Arial"/>
          <w:color w:val="000000"/>
        </w:rPr>
        <w:t>nařízení vlády č. 366/2013 Sb./</w:t>
      </w:r>
      <w:r w:rsidR="004A0B22" w:rsidRPr="00D911BA">
        <w:rPr>
          <w:rFonts w:ascii="Garamond" w:hAnsi="Garamond" w:cs="Arial"/>
          <w:color w:val="000000"/>
        </w:rPr>
        <w:t xml:space="preserve"> a soustava ventilačního potrubí s vyústěním v předsíni jednotky</w:t>
      </w:r>
      <w:r w:rsidRPr="00D911BA">
        <w:rPr>
          <w:rFonts w:ascii="Garamond" w:hAnsi="Garamond"/>
          <w:color w:val="000000"/>
        </w:rPr>
        <w:t>.</w:t>
      </w:r>
    </w:p>
    <w:p w14:paraId="017D5D80" w14:textId="77777777" w:rsidR="00C95A58" w:rsidRPr="00D911BA" w:rsidRDefault="00C95A58" w:rsidP="00ED5C90">
      <w:pPr>
        <w:spacing w:before="120"/>
        <w:jc w:val="both"/>
        <w:rPr>
          <w:rFonts w:ascii="Garamond" w:hAnsi="Garamond" w:cs="Arial"/>
          <w:color w:val="000000"/>
          <w:sz w:val="23"/>
          <w:szCs w:val="23"/>
        </w:rPr>
      </w:pPr>
    </w:p>
    <w:p w14:paraId="4178B17F" w14:textId="77777777" w:rsidR="00C95A58" w:rsidRPr="00D911BA" w:rsidRDefault="00C95A58" w:rsidP="00C95A58">
      <w:pPr>
        <w:spacing w:before="240"/>
        <w:jc w:val="both"/>
        <w:rPr>
          <w:rFonts w:ascii="Garamond" w:hAnsi="Garamond" w:cs="Arial"/>
          <w:b/>
          <w:color w:val="000000"/>
        </w:rPr>
      </w:pPr>
      <w:r w:rsidRPr="00D911BA">
        <w:rPr>
          <w:rFonts w:ascii="Garamond" w:hAnsi="Garamond" w:cs="Arial"/>
          <w:b/>
          <w:color w:val="000000"/>
        </w:rPr>
        <w:t xml:space="preserve">2.  </w:t>
      </w:r>
      <w:r w:rsidRPr="00D911BA">
        <w:rPr>
          <w:rFonts w:ascii="Garamond" w:hAnsi="Garamond" w:cs="Arial"/>
          <w:b/>
          <w:color w:val="000000"/>
          <w:u w:val="single"/>
        </w:rPr>
        <w:t>JEDNOTKA č. 1774/2, která je vymezena takto a zahrnuje:</w:t>
      </w:r>
      <w:r w:rsidRPr="00D911BA">
        <w:rPr>
          <w:rFonts w:ascii="Garamond" w:hAnsi="Garamond" w:cs="Arial"/>
          <w:b/>
          <w:color w:val="000000"/>
        </w:rPr>
        <w:t xml:space="preserve"> </w:t>
      </w:r>
    </w:p>
    <w:p w14:paraId="4E3E1F3E" w14:textId="77777777" w:rsidR="00C95A58" w:rsidRPr="00D911BA" w:rsidRDefault="00C95A58" w:rsidP="00C95A58">
      <w:pPr>
        <w:spacing w:before="240"/>
        <w:ind w:left="284"/>
        <w:jc w:val="both"/>
        <w:rPr>
          <w:rFonts w:ascii="Garamond" w:hAnsi="Garamond" w:cs="Arial"/>
          <w:color w:val="000000"/>
        </w:rPr>
      </w:pPr>
      <w:r w:rsidRPr="00D911BA">
        <w:rPr>
          <w:rFonts w:ascii="Garamond" w:hAnsi="Garamond" w:cs="Arial"/>
          <w:b/>
          <w:color w:val="000000"/>
        </w:rPr>
        <w:t>a) Byt č. 1774/2</w:t>
      </w:r>
      <w:r w:rsidRPr="00D911BA">
        <w:rPr>
          <w:rFonts w:ascii="Garamond" w:hAnsi="Garamond" w:cs="Arial"/>
          <w:b/>
          <w:bCs/>
          <w:color w:val="000000"/>
        </w:rPr>
        <w:t xml:space="preserve"> o velikosti 3+1</w:t>
      </w:r>
      <w:r w:rsidRPr="00D911BA">
        <w:rPr>
          <w:rFonts w:ascii="Garamond" w:hAnsi="Garamond" w:cs="Arial"/>
          <w:color w:val="000000"/>
        </w:rPr>
        <w:t xml:space="preserve">, sloužící k trvalému bydlení, který je umístěn v 1. nadzemním podlaží, ve vchodě č.p. 1774. Umístění bytu je znázorněno ve schématu příslušného podlaží – ve schématu označen jako </w:t>
      </w:r>
      <w:r w:rsidRPr="00D911BA">
        <w:rPr>
          <w:rFonts w:ascii="Garamond" w:hAnsi="Garamond" w:cs="Arial"/>
          <w:b/>
          <w:color w:val="000000"/>
        </w:rPr>
        <w:t>Byt 1774/2</w:t>
      </w:r>
      <w:r w:rsidRPr="00D911BA">
        <w:rPr>
          <w:rFonts w:ascii="Garamond" w:hAnsi="Garamond" w:cs="Arial"/>
          <w:color w:val="000000"/>
        </w:rPr>
        <w:t xml:space="preserve">. Celková podlahová plocha tohoto bytu činí </w:t>
      </w:r>
      <w:r w:rsidRPr="00D911BA">
        <w:rPr>
          <w:rFonts w:ascii="Garamond" w:hAnsi="Garamond"/>
          <w:color w:val="000000"/>
        </w:rPr>
        <w:t>dle nařízení vlády č. 366/2013 Sb. hodnotu</w:t>
      </w:r>
      <w:r w:rsidRPr="00D911BA">
        <w:rPr>
          <w:rFonts w:ascii="Garamond" w:hAnsi="Garamond" w:cs="Arial"/>
          <w:color w:val="000000"/>
        </w:rPr>
        <w:t xml:space="preserve">: </w:t>
      </w:r>
      <w:r w:rsidRPr="00D911BA">
        <w:rPr>
          <w:rFonts w:ascii="Garamond" w:hAnsi="Garamond" w:cs="Arial"/>
          <w:b/>
          <w:bCs/>
          <w:color w:val="000000"/>
        </w:rPr>
        <w:t>71,6 m</w:t>
      </w:r>
      <w:r w:rsidRPr="00D911BA">
        <w:rPr>
          <w:rFonts w:ascii="Garamond" w:hAnsi="Garamond" w:cs="Arial"/>
          <w:b/>
          <w:bCs/>
          <w:color w:val="000000"/>
          <w:position w:val="10"/>
          <w:sz w:val="16"/>
          <w:szCs w:val="16"/>
        </w:rPr>
        <w:t>2</w:t>
      </w:r>
      <w:r w:rsidRPr="00D911BA">
        <w:rPr>
          <w:rFonts w:ascii="Garamond" w:hAnsi="Garamond" w:cs="Arial"/>
          <w:color w:val="000000"/>
        </w:rPr>
        <w:t xml:space="preserve">. Tento byt v tomto bodě dále jen „byt“. </w:t>
      </w:r>
    </w:p>
    <w:p w14:paraId="4041651D" w14:textId="667D804D" w:rsidR="00C95A58" w:rsidRPr="00D911BA" w:rsidRDefault="00C95A58" w:rsidP="00C95A58">
      <w:pPr>
        <w:spacing w:before="240"/>
        <w:ind w:left="284"/>
        <w:jc w:val="both"/>
        <w:rPr>
          <w:rFonts w:ascii="Garamond" w:hAnsi="Garamond" w:cs="Arial"/>
          <w:color w:val="000000"/>
        </w:rPr>
      </w:pPr>
      <w:r w:rsidRPr="00D911BA">
        <w:rPr>
          <w:rFonts w:ascii="Garamond" w:hAnsi="Garamond" w:cs="Arial"/>
          <w:b/>
          <w:color w:val="000000"/>
        </w:rPr>
        <w:t>b) spoluvlastnický podíl na společných částech nemovitosti</w:t>
      </w:r>
      <w:r w:rsidRPr="00D911BA">
        <w:rPr>
          <w:rFonts w:ascii="Garamond" w:hAnsi="Garamond" w:cs="Arial"/>
          <w:color w:val="000000"/>
        </w:rPr>
        <w:t xml:space="preserve"> ve výši </w:t>
      </w:r>
      <w:r w:rsidRPr="00D911BA">
        <w:rPr>
          <w:rFonts w:ascii="Garamond" w:hAnsi="Garamond" w:cs="Arial"/>
          <w:b/>
          <w:color w:val="000000"/>
          <w:u w:val="single"/>
        </w:rPr>
        <w:t>716/</w:t>
      </w:r>
      <w:r w:rsidR="00AA6B13" w:rsidRPr="00D911BA">
        <w:rPr>
          <w:rFonts w:ascii="Garamond" w:hAnsi="Garamond" w:cs="Arial"/>
          <w:b/>
          <w:color w:val="000000"/>
          <w:u w:val="single"/>
        </w:rPr>
        <w:t>16037</w:t>
      </w:r>
      <w:r w:rsidRPr="00D911BA">
        <w:rPr>
          <w:rFonts w:ascii="Garamond" w:hAnsi="Garamond" w:cs="Arial"/>
          <w:color w:val="000000"/>
        </w:rPr>
        <w:t xml:space="preserve">. </w:t>
      </w:r>
    </w:p>
    <w:p w14:paraId="27D0F057" w14:textId="77777777" w:rsidR="00C95A58" w:rsidRPr="00D911BA" w:rsidRDefault="00C95A58" w:rsidP="00C95A58">
      <w:pPr>
        <w:spacing w:after="120"/>
        <w:jc w:val="both"/>
        <w:rPr>
          <w:rFonts w:ascii="Garamond" w:hAnsi="Garamond" w:cs="Arial"/>
          <w:color w:val="000000"/>
        </w:rPr>
      </w:pPr>
    </w:p>
    <w:p w14:paraId="15A0F52D" w14:textId="77777777" w:rsidR="00C95A58" w:rsidRPr="00D911BA" w:rsidRDefault="00C95A58" w:rsidP="00C95A58">
      <w:pPr>
        <w:spacing w:before="120" w:after="120"/>
        <w:jc w:val="both"/>
        <w:rPr>
          <w:rFonts w:ascii="Garamond" w:hAnsi="Garamond" w:cs="Arial"/>
          <w:b/>
          <w:color w:val="000000"/>
        </w:rPr>
      </w:pPr>
      <w:r w:rsidRPr="00D911BA">
        <w:rPr>
          <w:rFonts w:ascii="Garamond" w:hAnsi="Garamond" w:cs="Arial"/>
          <w:b/>
          <w:color w:val="000000"/>
        </w:rPr>
        <w:t>POPIS BYTU:</w:t>
      </w:r>
    </w:p>
    <w:p w14:paraId="5AEA8255" w14:textId="77777777" w:rsidR="00C95A58" w:rsidRPr="00D911BA" w:rsidRDefault="00C95A58" w:rsidP="00C95A58">
      <w:pPr>
        <w:spacing w:before="120" w:after="120"/>
        <w:jc w:val="both"/>
        <w:rPr>
          <w:rFonts w:ascii="Garamond" w:hAnsi="Garamond" w:cs="Arial"/>
          <w:color w:val="000000"/>
          <w:u w:val="single"/>
        </w:rPr>
      </w:pPr>
      <w:r w:rsidRPr="00D911BA">
        <w:rPr>
          <w:rFonts w:ascii="Garamond" w:hAnsi="Garamond" w:cs="Arial"/>
          <w:color w:val="000000"/>
        </w:rPr>
        <w:t>Tento byt se skládá z následujících místností:</w:t>
      </w:r>
    </w:p>
    <w:p w14:paraId="7196DF8D" w14:textId="77777777" w:rsidR="00C95A58" w:rsidRPr="00D911BA" w:rsidRDefault="00C95A58" w:rsidP="00C95A58">
      <w:pPr>
        <w:tabs>
          <w:tab w:val="right" w:leader="dot" w:pos="5954"/>
        </w:tabs>
        <w:spacing w:before="60"/>
        <w:jc w:val="both"/>
        <w:rPr>
          <w:rFonts w:ascii="Garamond" w:hAnsi="Garamond" w:cs="Arial"/>
          <w:b/>
          <w:color w:val="000000"/>
        </w:rPr>
      </w:pPr>
      <w:r w:rsidRPr="00D911BA">
        <w:rPr>
          <w:rFonts w:ascii="Garamond" w:hAnsi="Garamond" w:cs="Arial"/>
          <w:b/>
          <w:color w:val="000000"/>
        </w:rPr>
        <w:t>- předsíň</w:t>
      </w:r>
    </w:p>
    <w:p w14:paraId="440B1AE9" w14:textId="77777777" w:rsidR="00C95A58" w:rsidRPr="00D911BA" w:rsidRDefault="00C95A58" w:rsidP="00C95A58">
      <w:pPr>
        <w:tabs>
          <w:tab w:val="right" w:leader="dot" w:pos="5954"/>
        </w:tabs>
        <w:spacing w:before="60"/>
        <w:jc w:val="both"/>
        <w:rPr>
          <w:rFonts w:ascii="Garamond" w:hAnsi="Garamond" w:cs="Arial"/>
          <w:b/>
          <w:color w:val="000000"/>
        </w:rPr>
      </w:pPr>
      <w:r w:rsidRPr="00D911BA">
        <w:rPr>
          <w:rFonts w:ascii="Garamond" w:hAnsi="Garamond" w:cs="Arial"/>
          <w:b/>
          <w:color w:val="000000"/>
        </w:rPr>
        <w:t>- pokoj 1</w:t>
      </w:r>
    </w:p>
    <w:p w14:paraId="79142BB1" w14:textId="77777777" w:rsidR="00C95A58" w:rsidRPr="00D911BA" w:rsidRDefault="00C95A58" w:rsidP="00C95A58">
      <w:pPr>
        <w:tabs>
          <w:tab w:val="right" w:leader="dot" w:pos="5954"/>
        </w:tabs>
        <w:spacing w:before="60"/>
        <w:jc w:val="both"/>
        <w:rPr>
          <w:rFonts w:ascii="Garamond" w:hAnsi="Garamond" w:cs="Arial"/>
          <w:b/>
          <w:color w:val="000000"/>
        </w:rPr>
      </w:pPr>
      <w:r w:rsidRPr="00D911BA">
        <w:rPr>
          <w:rFonts w:ascii="Garamond" w:hAnsi="Garamond" w:cs="Arial"/>
          <w:b/>
          <w:color w:val="000000"/>
        </w:rPr>
        <w:t>- pokoj 2</w:t>
      </w:r>
    </w:p>
    <w:p w14:paraId="15DD1758" w14:textId="77777777" w:rsidR="00C95A58" w:rsidRPr="00D911BA" w:rsidRDefault="00C95A58" w:rsidP="00C95A58">
      <w:pPr>
        <w:tabs>
          <w:tab w:val="right" w:leader="dot" w:pos="5954"/>
        </w:tabs>
        <w:spacing w:before="60"/>
        <w:jc w:val="both"/>
        <w:rPr>
          <w:rFonts w:ascii="Garamond" w:hAnsi="Garamond" w:cs="Arial"/>
          <w:b/>
          <w:color w:val="000000"/>
        </w:rPr>
      </w:pPr>
      <w:r w:rsidRPr="00D911BA">
        <w:rPr>
          <w:rFonts w:ascii="Garamond" w:hAnsi="Garamond" w:cs="Arial"/>
          <w:b/>
          <w:color w:val="000000"/>
        </w:rPr>
        <w:t xml:space="preserve">- pokoj 3 </w:t>
      </w:r>
    </w:p>
    <w:p w14:paraId="5DD55020" w14:textId="77777777" w:rsidR="00C95A58" w:rsidRPr="00D911BA" w:rsidRDefault="00C95A58" w:rsidP="00C95A58">
      <w:pPr>
        <w:tabs>
          <w:tab w:val="right" w:leader="dot" w:pos="5954"/>
        </w:tabs>
        <w:spacing w:before="60"/>
        <w:jc w:val="both"/>
        <w:rPr>
          <w:rFonts w:ascii="Garamond" w:hAnsi="Garamond" w:cs="Arial"/>
          <w:b/>
          <w:color w:val="000000"/>
        </w:rPr>
      </w:pPr>
      <w:r w:rsidRPr="00D911BA">
        <w:rPr>
          <w:rFonts w:ascii="Garamond" w:hAnsi="Garamond" w:cs="Arial"/>
          <w:b/>
          <w:color w:val="000000"/>
        </w:rPr>
        <w:t>- kuchyň</w:t>
      </w:r>
    </w:p>
    <w:p w14:paraId="5B6FCE90" w14:textId="77777777" w:rsidR="00C95A58" w:rsidRPr="00D911BA" w:rsidRDefault="00C95A58" w:rsidP="00C95A58">
      <w:pPr>
        <w:tabs>
          <w:tab w:val="right" w:leader="dot" w:pos="5954"/>
        </w:tabs>
        <w:spacing w:before="60"/>
        <w:jc w:val="both"/>
        <w:rPr>
          <w:rFonts w:ascii="Garamond" w:hAnsi="Garamond" w:cs="Arial"/>
          <w:b/>
          <w:color w:val="000000"/>
        </w:rPr>
      </w:pPr>
      <w:r w:rsidRPr="00D911BA">
        <w:rPr>
          <w:rFonts w:ascii="Garamond" w:hAnsi="Garamond" w:cs="Arial"/>
          <w:b/>
          <w:color w:val="000000"/>
        </w:rPr>
        <w:t>- koupelna</w:t>
      </w:r>
    </w:p>
    <w:p w14:paraId="6B545C93" w14:textId="77777777" w:rsidR="00C95A58" w:rsidRPr="00D911BA" w:rsidRDefault="00C95A58" w:rsidP="00C95A58">
      <w:pPr>
        <w:tabs>
          <w:tab w:val="right" w:leader="dot" w:pos="5954"/>
        </w:tabs>
        <w:spacing w:before="60"/>
        <w:jc w:val="both"/>
        <w:rPr>
          <w:rFonts w:ascii="Garamond" w:hAnsi="Garamond" w:cs="Arial"/>
          <w:b/>
          <w:color w:val="000000"/>
        </w:rPr>
      </w:pPr>
      <w:r w:rsidRPr="00D911BA">
        <w:rPr>
          <w:rFonts w:ascii="Garamond" w:hAnsi="Garamond" w:cs="Arial"/>
          <w:b/>
          <w:color w:val="000000"/>
        </w:rPr>
        <w:t xml:space="preserve">- WC </w:t>
      </w:r>
    </w:p>
    <w:p w14:paraId="1E7073AF" w14:textId="77777777" w:rsidR="00C95A58" w:rsidRPr="00D911BA" w:rsidRDefault="00C95A58" w:rsidP="00C95A58">
      <w:pPr>
        <w:spacing w:before="20"/>
        <w:jc w:val="both"/>
        <w:rPr>
          <w:rFonts w:ascii="Garamond" w:hAnsi="Garamond" w:cs="Arial"/>
          <w:color w:val="000000"/>
        </w:rPr>
      </w:pPr>
    </w:p>
    <w:p w14:paraId="5B12B2DA" w14:textId="02297CA4" w:rsidR="00C95A58" w:rsidRPr="00D911BA" w:rsidRDefault="00C95A58" w:rsidP="00C95A58">
      <w:pPr>
        <w:spacing w:before="20"/>
        <w:jc w:val="both"/>
        <w:rPr>
          <w:rFonts w:ascii="Garamond" w:hAnsi="Garamond" w:cs="Arial"/>
          <w:color w:val="000000"/>
        </w:rPr>
      </w:pPr>
      <w:r w:rsidRPr="00D911BA">
        <w:rPr>
          <w:rFonts w:ascii="Garamond" w:hAnsi="Garamond" w:cs="Arial"/>
          <w:color w:val="000000"/>
        </w:rPr>
        <w:lastRenderedPageBreak/>
        <w:t>K tomuto bytu patří dále výlučné užívací právo ke</w:t>
      </w:r>
      <w:r w:rsidRPr="00D911BA">
        <w:rPr>
          <w:rFonts w:ascii="Garamond" w:hAnsi="Garamond" w:cs="Arial"/>
          <w:b/>
          <w:color w:val="000000"/>
        </w:rPr>
        <w:t xml:space="preserve"> sklepní kóji </w:t>
      </w:r>
      <w:r w:rsidRPr="00D911BA">
        <w:rPr>
          <w:rFonts w:ascii="Garamond" w:hAnsi="Garamond" w:cs="Arial"/>
          <w:color w:val="000000"/>
        </w:rPr>
        <w:t xml:space="preserve">(ve schématu jako </w:t>
      </w:r>
      <w:r w:rsidR="001B2D0D">
        <w:rPr>
          <w:rFonts w:ascii="Garamond" w:hAnsi="Garamond" w:cs="Arial"/>
          <w:b/>
          <w:color w:val="000000"/>
        </w:rPr>
        <w:t>6</w:t>
      </w:r>
      <w:r w:rsidRPr="00D911BA">
        <w:rPr>
          <w:rFonts w:ascii="Garamond" w:hAnsi="Garamond" w:cs="Arial"/>
          <w:b/>
          <w:color w:val="000000"/>
        </w:rPr>
        <w:t>/2</w:t>
      </w:r>
      <w:r w:rsidRPr="00D911BA">
        <w:rPr>
          <w:rFonts w:ascii="Garamond" w:hAnsi="Garamond" w:cs="Arial"/>
          <w:color w:val="000000"/>
        </w:rPr>
        <w:t>) a dále výlučné užívací právo k </w:t>
      </w:r>
      <w:r w:rsidRPr="00D911BA">
        <w:rPr>
          <w:rFonts w:ascii="Garamond" w:hAnsi="Garamond" w:cs="Arial"/>
          <w:b/>
          <w:color w:val="000000"/>
        </w:rPr>
        <w:t>lodžii</w:t>
      </w:r>
      <w:r w:rsidRPr="00D911BA">
        <w:rPr>
          <w:rFonts w:ascii="Garamond" w:hAnsi="Garamond" w:cs="Arial"/>
          <w:color w:val="000000"/>
        </w:rPr>
        <w:t xml:space="preserve"> přímo přístupné z tohoto bytu </w:t>
      </w:r>
      <w:r w:rsidRPr="00D911BA">
        <w:rPr>
          <w:rFonts w:ascii="Garamond" w:hAnsi="Garamond" w:cs="Arial"/>
          <w:b/>
          <w:color w:val="000000"/>
        </w:rPr>
        <w:t xml:space="preserve">o ploše 2,9 </w:t>
      </w:r>
      <w:r w:rsidRPr="00D911BA">
        <w:rPr>
          <w:rFonts w:ascii="Garamond" w:hAnsi="Garamond" w:cs="Arial"/>
          <w:b/>
          <w:bCs/>
          <w:color w:val="000000"/>
        </w:rPr>
        <w:t>m</w:t>
      </w:r>
      <w:r w:rsidRPr="00D911BA">
        <w:rPr>
          <w:rFonts w:ascii="Garamond" w:hAnsi="Garamond" w:cs="Arial"/>
          <w:b/>
          <w:bCs/>
          <w:color w:val="000000"/>
          <w:position w:val="10"/>
          <w:sz w:val="16"/>
          <w:szCs w:val="16"/>
        </w:rPr>
        <w:t>2</w:t>
      </w:r>
      <w:r w:rsidRPr="00D911BA">
        <w:rPr>
          <w:rFonts w:ascii="Garamond" w:hAnsi="Garamond" w:cs="Arial"/>
          <w:color w:val="000000"/>
        </w:rPr>
        <w:t xml:space="preserve"> </w:t>
      </w:r>
      <w:proofErr w:type="gramStart"/>
      <w:r w:rsidRPr="00D911BA">
        <w:rPr>
          <w:rFonts w:ascii="Garamond" w:hAnsi="Garamond"/>
          <w:color w:val="000000"/>
        </w:rPr>
        <w:t>[ dle</w:t>
      </w:r>
      <w:proofErr w:type="gramEnd"/>
      <w:r w:rsidRPr="00D911BA">
        <w:rPr>
          <w:rFonts w:ascii="Garamond" w:hAnsi="Garamond"/>
          <w:color w:val="000000"/>
        </w:rPr>
        <w:t xml:space="preserve"> § 5 odst. 1 písm. f) nařízení vlády č. 366/2013 Sb. ].</w:t>
      </w:r>
    </w:p>
    <w:p w14:paraId="58BDE5D4" w14:textId="2E6B7965" w:rsidR="00C95A58" w:rsidRPr="00D911BA" w:rsidRDefault="00C95A58" w:rsidP="00C95A58">
      <w:pPr>
        <w:spacing w:before="20"/>
        <w:jc w:val="both"/>
        <w:rPr>
          <w:rStyle w:val="Zdraznn"/>
          <w:rFonts w:ascii="Garamond" w:hAnsi="Garamond" w:cs="Arial"/>
          <w:i w:val="0"/>
          <w:color w:val="000000"/>
        </w:rPr>
      </w:pPr>
    </w:p>
    <w:p w14:paraId="0826E4B0" w14:textId="77777777" w:rsidR="00C95A58" w:rsidRPr="00D911BA" w:rsidRDefault="00C95A58" w:rsidP="00C95A58">
      <w:pPr>
        <w:spacing w:before="120"/>
        <w:jc w:val="both"/>
        <w:rPr>
          <w:rFonts w:ascii="Garamond" w:hAnsi="Garamond" w:cs="Arial"/>
          <w:color w:val="000000"/>
        </w:rPr>
      </w:pPr>
      <w:r w:rsidRPr="00D911BA">
        <w:rPr>
          <w:rFonts w:ascii="Garamond" w:hAnsi="Garamond" w:cs="Arial"/>
          <w:b/>
          <w:color w:val="000000"/>
        </w:rPr>
        <w:t>Součástí bytu je</w:t>
      </w:r>
      <w:r w:rsidRPr="00D911BA">
        <w:rPr>
          <w:rFonts w:ascii="Garamond" w:hAnsi="Garamond" w:cs="Arial"/>
          <w:color w:val="000000"/>
        </w:rPr>
        <w:t xml:space="preserve">: jeho veškerá vnitřní instalace, a to elektroinstalace v bytě až k bytovému jističi vč. tohoto jističe, potrubní rozvody odpadu v bytě až k výpusti do domovního potrubí odpadních </w:t>
      </w:r>
      <w:proofErr w:type="gramStart"/>
      <w:r w:rsidRPr="00D911BA">
        <w:rPr>
          <w:rFonts w:ascii="Garamond" w:hAnsi="Garamond" w:cs="Arial"/>
          <w:color w:val="000000"/>
        </w:rPr>
        <w:t>vod,  rozvody</w:t>
      </w:r>
      <w:proofErr w:type="gramEnd"/>
      <w:r w:rsidRPr="00D911BA">
        <w:rPr>
          <w:rFonts w:ascii="Garamond" w:hAnsi="Garamond" w:cs="Arial"/>
          <w:color w:val="000000"/>
        </w:rPr>
        <w:t xml:space="preserve"> studené vody a teplé užitkové vody uvnitř bytu až k vodoměru pro byt, rozvody plynu v bytě až k uzávěru pro byt vč. tohoto uzávěru. K vlastnictví bytu dále patří: vnitřní elektrické rozvody, počínaje elektrickými jističi pro byt a k nim připojené instalační předměty (světla, zářivky, zásuvky, vypínače), podlahové krytiny, nenosné příčky, povrchy stěn a stropů, vnitřní a vstupní dveře.  Byt je ohraničen vnitřní stranou obvodových zdí, vnější stranou vstupních dveří a vnitřní stranou oken.</w:t>
      </w:r>
    </w:p>
    <w:p w14:paraId="571FF247" w14:textId="7ACBF176" w:rsidR="00C95A58" w:rsidRPr="00D911BA" w:rsidRDefault="00C95A58" w:rsidP="00C95A58">
      <w:pPr>
        <w:spacing w:before="240"/>
        <w:jc w:val="both"/>
        <w:rPr>
          <w:rFonts w:ascii="Garamond" w:hAnsi="Garamond" w:cs="Arial"/>
          <w:color w:val="000000"/>
        </w:rPr>
      </w:pPr>
      <w:r w:rsidRPr="00D911BA">
        <w:rPr>
          <w:rFonts w:ascii="Garamond" w:hAnsi="Garamond" w:cs="Arial"/>
          <w:b/>
          <w:color w:val="000000"/>
        </w:rPr>
        <w:t>Součástí bytu není</w:t>
      </w:r>
      <w:r w:rsidRPr="00D911BA">
        <w:rPr>
          <w:rFonts w:ascii="Garamond" w:hAnsi="Garamond" w:cs="Arial"/>
          <w:color w:val="000000"/>
        </w:rPr>
        <w:t xml:space="preserve">: </w:t>
      </w:r>
      <w:r w:rsidRPr="00D911BA">
        <w:rPr>
          <w:rFonts w:ascii="Garamond" w:hAnsi="Garamond"/>
          <w:color w:val="000000"/>
        </w:rPr>
        <w:t xml:space="preserve">soustava rozvodů tepla v bytě, vč. radiátorů a termostatických ventilů a zařízení sloužícího k rozúčtování nákladů na topení /tvoří společné části nemovitosti dle § 6 písm. e) </w:t>
      </w:r>
      <w:r w:rsidRPr="00D911BA">
        <w:rPr>
          <w:rFonts w:ascii="Garamond" w:hAnsi="Garamond" w:cs="Arial"/>
          <w:color w:val="000000"/>
        </w:rPr>
        <w:t>nařízení vlády č. 366/2013 Sb./</w:t>
      </w:r>
      <w:r w:rsidR="004A0B22" w:rsidRPr="00D911BA">
        <w:rPr>
          <w:rFonts w:ascii="Garamond" w:hAnsi="Garamond" w:cs="Arial"/>
          <w:color w:val="000000"/>
        </w:rPr>
        <w:t xml:space="preserve"> a soustava ventilačního potrubí s vyústěním v předsíni jednotky</w:t>
      </w:r>
      <w:r w:rsidRPr="00D911BA">
        <w:rPr>
          <w:rFonts w:ascii="Garamond" w:hAnsi="Garamond"/>
          <w:color w:val="000000"/>
        </w:rPr>
        <w:t>.</w:t>
      </w:r>
    </w:p>
    <w:p w14:paraId="7F9E6C6D" w14:textId="77777777" w:rsidR="00C22F07" w:rsidRPr="00D911BA" w:rsidRDefault="00C22F07" w:rsidP="00ED5C90">
      <w:pPr>
        <w:spacing w:before="120"/>
        <w:jc w:val="both"/>
        <w:rPr>
          <w:rFonts w:ascii="Garamond" w:hAnsi="Garamond" w:cs="Arial"/>
          <w:color w:val="000000"/>
          <w:sz w:val="23"/>
          <w:szCs w:val="23"/>
        </w:rPr>
      </w:pPr>
    </w:p>
    <w:p w14:paraId="7BB27B3E" w14:textId="77777777" w:rsidR="00C22F07" w:rsidRPr="00D911BA" w:rsidRDefault="00C22F07" w:rsidP="00C22F07">
      <w:pPr>
        <w:spacing w:before="240"/>
        <w:jc w:val="both"/>
        <w:rPr>
          <w:rFonts w:ascii="Garamond" w:hAnsi="Garamond" w:cs="Arial"/>
          <w:b/>
          <w:color w:val="000000"/>
        </w:rPr>
      </w:pPr>
      <w:r w:rsidRPr="00D911BA">
        <w:rPr>
          <w:rFonts w:ascii="Garamond" w:hAnsi="Garamond" w:cs="Arial"/>
          <w:b/>
          <w:color w:val="000000"/>
        </w:rPr>
        <w:t xml:space="preserve">3.  </w:t>
      </w:r>
      <w:r w:rsidRPr="00D911BA">
        <w:rPr>
          <w:rFonts w:ascii="Garamond" w:hAnsi="Garamond" w:cs="Arial"/>
          <w:b/>
          <w:color w:val="000000"/>
          <w:u w:val="single"/>
        </w:rPr>
        <w:t>JEDNOTKA č. 1774/3, která je vymezena takto a zahrnuje:</w:t>
      </w:r>
      <w:r w:rsidRPr="00D911BA">
        <w:rPr>
          <w:rFonts w:ascii="Garamond" w:hAnsi="Garamond" w:cs="Arial"/>
          <w:b/>
          <w:color w:val="000000"/>
        </w:rPr>
        <w:t xml:space="preserve"> </w:t>
      </w:r>
    </w:p>
    <w:p w14:paraId="092EFE3A" w14:textId="77777777" w:rsidR="00C22F07" w:rsidRPr="00D911BA" w:rsidRDefault="00C22F07" w:rsidP="00C22F07">
      <w:pPr>
        <w:spacing w:before="240"/>
        <w:ind w:left="284"/>
        <w:jc w:val="both"/>
        <w:rPr>
          <w:rFonts w:ascii="Garamond" w:hAnsi="Garamond" w:cs="Arial"/>
          <w:color w:val="000000"/>
        </w:rPr>
      </w:pPr>
      <w:r w:rsidRPr="00D911BA">
        <w:rPr>
          <w:rFonts w:ascii="Garamond" w:hAnsi="Garamond" w:cs="Arial"/>
          <w:b/>
          <w:color w:val="000000"/>
        </w:rPr>
        <w:t>a) Byt č. 1774/3</w:t>
      </w:r>
      <w:r w:rsidRPr="00D911BA">
        <w:rPr>
          <w:rFonts w:ascii="Garamond" w:hAnsi="Garamond" w:cs="Arial"/>
          <w:b/>
          <w:bCs/>
          <w:color w:val="000000"/>
        </w:rPr>
        <w:t xml:space="preserve"> o velikosti 2+1</w:t>
      </w:r>
      <w:r w:rsidRPr="00D911BA">
        <w:rPr>
          <w:rFonts w:ascii="Garamond" w:hAnsi="Garamond" w:cs="Arial"/>
          <w:color w:val="000000"/>
        </w:rPr>
        <w:t xml:space="preserve">, sloužící k trvalému bydlení, který je umístěn v 2. nadzemním podlaží, ve vchodě č.p. 1774. Umístění bytu je znázorněno ve schématu příslušného podlaží – ve schématu označen jako </w:t>
      </w:r>
      <w:r w:rsidRPr="00D911BA">
        <w:rPr>
          <w:rFonts w:ascii="Garamond" w:hAnsi="Garamond" w:cs="Arial"/>
          <w:b/>
          <w:color w:val="000000"/>
        </w:rPr>
        <w:t>Byt 1774/3</w:t>
      </w:r>
      <w:r w:rsidRPr="00D911BA">
        <w:rPr>
          <w:rFonts w:ascii="Garamond" w:hAnsi="Garamond" w:cs="Arial"/>
          <w:color w:val="000000"/>
        </w:rPr>
        <w:t xml:space="preserve">. Celková podlahová plocha tohoto bytu činí </w:t>
      </w:r>
      <w:r w:rsidRPr="00D911BA">
        <w:rPr>
          <w:rFonts w:ascii="Garamond" w:hAnsi="Garamond"/>
          <w:color w:val="000000"/>
        </w:rPr>
        <w:t>dle nařízení vlády č. 366/2013 Sb. hodnotu</w:t>
      </w:r>
      <w:r w:rsidRPr="00D911BA">
        <w:rPr>
          <w:rFonts w:ascii="Garamond" w:hAnsi="Garamond" w:cs="Arial"/>
          <w:color w:val="000000"/>
        </w:rPr>
        <w:t xml:space="preserve">: </w:t>
      </w:r>
      <w:r w:rsidRPr="00D911BA">
        <w:rPr>
          <w:rFonts w:ascii="Garamond" w:hAnsi="Garamond" w:cs="Arial"/>
          <w:b/>
          <w:bCs/>
          <w:color w:val="000000"/>
        </w:rPr>
        <w:t>53,8 m</w:t>
      </w:r>
      <w:r w:rsidRPr="00D911BA">
        <w:rPr>
          <w:rFonts w:ascii="Garamond" w:hAnsi="Garamond" w:cs="Arial"/>
          <w:b/>
          <w:bCs/>
          <w:color w:val="000000"/>
          <w:position w:val="10"/>
          <w:sz w:val="16"/>
          <w:szCs w:val="16"/>
        </w:rPr>
        <w:t>2</w:t>
      </w:r>
      <w:r w:rsidRPr="00D911BA">
        <w:rPr>
          <w:rFonts w:ascii="Garamond" w:hAnsi="Garamond" w:cs="Arial"/>
          <w:color w:val="000000"/>
        </w:rPr>
        <w:t xml:space="preserve">. Tento byt v tomto bodě dále jen „byt“. </w:t>
      </w:r>
    </w:p>
    <w:p w14:paraId="6ADB9E8E" w14:textId="6C1CED7B" w:rsidR="00C22F07" w:rsidRPr="00D911BA" w:rsidRDefault="00C22F07" w:rsidP="00C22F07">
      <w:pPr>
        <w:spacing w:before="240"/>
        <w:ind w:left="284"/>
        <w:jc w:val="both"/>
        <w:rPr>
          <w:rFonts w:ascii="Garamond" w:hAnsi="Garamond" w:cs="Arial"/>
          <w:color w:val="000000"/>
        </w:rPr>
      </w:pPr>
      <w:r w:rsidRPr="00D911BA">
        <w:rPr>
          <w:rFonts w:ascii="Garamond" w:hAnsi="Garamond" w:cs="Arial"/>
          <w:b/>
          <w:color w:val="000000"/>
        </w:rPr>
        <w:t>b) spoluvlastnický podíl na společných částech nemovitosti</w:t>
      </w:r>
      <w:r w:rsidRPr="00D911BA">
        <w:rPr>
          <w:rFonts w:ascii="Garamond" w:hAnsi="Garamond" w:cs="Arial"/>
          <w:color w:val="000000"/>
        </w:rPr>
        <w:t xml:space="preserve"> ve výši </w:t>
      </w:r>
      <w:r w:rsidRPr="00D911BA">
        <w:rPr>
          <w:rFonts w:ascii="Garamond" w:hAnsi="Garamond" w:cs="Arial"/>
          <w:b/>
          <w:color w:val="000000"/>
          <w:u w:val="single"/>
        </w:rPr>
        <w:t>538/</w:t>
      </w:r>
      <w:r w:rsidR="00AA6B13" w:rsidRPr="00D911BA">
        <w:rPr>
          <w:rFonts w:ascii="Garamond" w:hAnsi="Garamond" w:cs="Arial"/>
          <w:b/>
          <w:color w:val="000000"/>
          <w:u w:val="single"/>
        </w:rPr>
        <w:t>16037</w:t>
      </w:r>
      <w:r w:rsidRPr="00D911BA">
        <w:rPr>
          <w:rFonts w:ascii="Garamond" w:hAnsi="Garamond" w:cs="Arial"/>
          <w:color w:val="000000"/>
        </w:rPr>
        <w:t xml:space="preserve">. </w:t>
      </w:r>
    </w:p>
    <w:p w14:paraId="065EA33A" w14:textId="77777777" w:rsidR="00C22F07" w:rsidRPr="00D911BA" w:rsidRDefault="00C22F07" w:rsidP="00C22F07">
      <w:pPr>
        <w:spacing w:after="120"/>
        <w:jc w:val="both"/>
        <w:rPr>
          <w:rFonts w:ascii="Garamond" w:hAnsi="Garamond" w:cs="Arial"/>
          <w:color w:val="000000"/>
        </w:rPr>
      </w:pPr>
    </w:p>
    <w:p w14:paraId="77A8A270" w14:textId="77777777" w:rsidR="00C22F07" w:rsidRPr="00D911BA" w:rsidRDefault="00C22F07" w:rsidP="00C22F07">
      <w:pPr>
        <w:spacing w:before="120" w:after="120"/>
        <w:jc w:val="both"/>
        <w:rPr>
          <w:rFonts w:ascii="Garamond" w:hAnsi="Garamond" w:cs="Arial"/>
          <w:b/>
          <w:color w:val="000000"/>
        </w:rPr>
      </w:pPr>
      <w:r w:rsidRPr="00D911BA">
        <w:rPr>
          <w:rFonts w:ascii="Garamond" w:hAnsi="Garamond" w:cs="Arial"/>
          <w:b/>
          <w:color w:val="000000"/>
        </w:rPr>
        <w:t>POPIS BYTU:</w:t>
      </w:r>
    </w:p>
    <w:p w14:paraId="1B6C8FA3" w14:textId="77777777" w:rsidR="00C22F07" w:rsidRPr="00D911BA" w:rsidRDefault="00C22F07" w:rsidP="00C22F07">
      <w:pPr>
        <w:spacing w:before="120" w:after="120"/>
        <w:jc w:val="both"/>
        <w:rPr>
          <w:rFonts w:ascii="Garamond" w:hAnsi="Garamond" w:cs="Arial"/>
          <w:color w:val="000000"/>
          <w:u w:val="single"/>
        </w:rPr>
      </w:pPr>
      <w:r w:rsidRPr="00D911BA">
        <w:rPr>
          <w:rFonts w:ascii="Garamond" w:hAnsi="Garamond" w:cs="Arial"/>
          <w:color w:val="000000"/>
        </w:rPr>
        <w:t>Tento byt se skládá z následujících místností:</w:t>
      </w:r>
    </w:p>
    <w:p w14:paraId="2ECF17E3" w14:textId="77777777" w:rsidR="00C22F07" w:rsidRPr="00D911BA" w:rsidRDefault="00C22F07" w:rsidP="00C22F07">
      <w:pPr>
        <w:tabs>
          <w:tab w:val="right" w:leader="dot" w:pos="5954"/>
        </w:tabs>
        <w:spacing w:before="60"/>
        <w:jc w:val="both"/>
        <w:rPr>
          <w:rFonts w:ascii="Garamond" w:hAnsi="Garamond" w:cs="Arial"/>
          <w:b/>
          <w:color w:val="000000"/>
        </w:rPr>
      </w:pPr>
      <w:r w:rsidRPr="00D911BA">
        <w:rPr>
          <w:rFonts w:ascii="Garamond" w:hAnsi="Garamond" w:cs="Arial"/>
          <w:b/>
          <w:color w:val="000000"/>
        </w:rPr>
        <w:t>- předsíň</w:t>
      </w:r>
    </w:p>
    <w:p w14:paraId="59D437BB" w14:textId="77777777" w:rsidR="00C22F07" w:rsidRPr="00D911BA" w:rsidRDefault="00C22F07" w:rsidP="00C22F07">
      <w:pPr>
        <w:tabs>
          <w:tab w:val="right" w:leader="dot" w:pos="5954"/>
        </w:tabs>
        <w:spacing w:before="60"/>
        <w:jc w:val="both"/>
        <w:rPr>
          <w:rFonts w:ascii="Garamond" w:hAnsi="Garamond" w:cs="Arial"/>
          <w:b/>
          <w:color w:val="000000"/>
        </w:rPr>
      </w:pPr>
      <w:r w:rsidRPr="00D911BA">
        <w:rPr>
          <w:rFonts w:ascii="Garamond" w:hAnsi="Garamond" w:cs="Arial"/>
          <w:b/>
          <w:color w:val="000000"/>
        </w:rPr>
        <w:t>- pokoj 1</w:t>
      </w:r>
    </w:p>
    <w:p w14:paraId="3D6AD9B9" w14:textId="77777777" w:rsidR="00C22F07" w:rsidRPr="00D911BA" w:rsidRDefault="00C22F07" w:rsidP="00C22F07">
      <w:pPr>
        <w:tabs>
          <w:tab w:val="right" w:leader="dot" w:pos="5954"/>
        </w:tabs>
        <w:spacing w:before="60"/>
        <w:jc w:val="both"/>
        <w:rPr>
          <w:rFonts w:ascii="Garamond" w:hAnsi="Garamond" w:cs="Arial"/>
          <w:b/>
          <w:color w:val="000000"/>
        </w:rPr>
      </w:pPr>
      <w:r w:rsidRPr="00D911BA">
        <w:rPr>
          <w:rFonts w:ascii="Garamond" w:hAnsi="Garamond" w:cs="Arial"/>
          <w:b/>
          <w:color w:val="000000"/>
        </w:rPr>
        <w:t>- pokoj 2</w:t>
      </w:r>
    </w:p>
    <w:p w14:paraId="472F7169" w14:textId="77777777" w:rsidR="00C22F07" w:rsidRPr="00D911BA" w:rsidRDefault="00C22F07" w:rsidP="00C22F07">
      <w:pPr>
        <w:tabs>
          <w:tab w:val="right" w:leader="dot" w:pos="5954"/>
        </w:tabs>
        <w:spacing w:before="60"/>
        <w:jc w:val="both"/>
        <w:rPr>
          <w:rFonts w:ascii="Garamond" w:hAnsi="Garamond" w:cs="Arial"/>
          <w:b/>
          <w:color w:val="000000"/>
        </w:rPr>
      </w:pPr>
      <w:r w:rsidRPr="00D911BA">
        <w:rPr>
          <w:rFonts w:ascii="Garamond" w:hAnsi="Garamond" w:cs="Arial"/>
          <w:b/>
          <w:color w:val="000000"/>
        </w:rPr>
        <w:t>- kuchyň</w:t>
      </w:r>
    </w:p>
    <w:p w14:paraId="021EB5DF" w14:textId="77777777" w:rsidR="00C22F07" w:rsidRPr="00D911BA" w:rsidRDefault="00C22F07" w:rsidP="00C22F07">
      <w:pPr>
        <w:tabs>
          <w:tab w:val="right" w:leader="dot" w:pos="5954"/>
        </w:tabs>
        <w:spacing w:before="60"/>
        <w:jc w:val="both"/>
        <w:rPr>
          <w:rFonts w:ascii="Garamond" w:hAnsi="Garamond" w:cs="Arial"/>
          <w:b/>
          <w:color w:val="000000"/>
        </w:rPr>
      </w:pPr>
      <w:r w:rsidRPr="00D911BA">
        <w:rPr>
          <w:rFonts w:ascii="Garamond" w:hAnsi="Garamond" w:cs="Arial"/>
          <w:b/>
          <w:color w:val="000000"/>
        </w:rPr>
        <w:t>- koupelna</w:t>
      </w:r>
    </w:p>
    <w:p w14:paraId="6F33CEA0" w14:textId="77777777" w:rsidR="00C22F07" w:rsidRPr="00D911BA" w:rsidRDefault="00C22F07" w:rsidP="00C22F07">
      <w:pPr>
        <w:tabs>
          <w:tab w:val="right" w:leader="dot" w:pos="5954"/>
        </w:tabs>
        <w:spacing w:before="60"/>
        <w:jc w:val="both"/>
        <w:rPr>
          <w:rFonts w:ascii="Garamond" w:hAnsi="Garamond" w:cs="Arial"/>
          <w:b/>
          <w:color w:val="000000"/>
        </w:rPr>
      </w:pPr>
      <w:r w:rsidRPr="00D911BA">
        <w:rPr>
          <w:rFonts w:ascii="Garamond" w:hAnsi="Garamond" w:cs="Arial"/>
          <w:b/>
          <w:color w:val="000000"/>
        </w:rPr>
        <w:t xml:space="preserve">- WC </w:t>
      </w:r>
    </w:p>
    <w:p w14:paraId="318ACD2F" w14:textId="77777777" w:rsidR="00C22F07" w:rsidRPr="00D911BA" w:rsidRDefault="00C22F07" w:rsidP="00C22F07">
      <w:pPr>
        <w:spacing w:before="20"/>
        <w:jc w:val="both"/>
        <w:rPr>
          <w:rFonts w:ascii="Garamond" w:hAnsi="Garamond" w:cs="Arial"/>
          <w:color w:val="000000"/>
        </w:rPr>
      </w:pPr>
    </w:p>
    <w:p w14:paraId="34EE54A0" w14:textId="556AA6F8" w:rsidR="00C22F07" w:rsidRPr="00D911BA" w:rsidRDefault="00C22F07" w:rsidP="00C22F07">
      <w:pPr>
        <w:spacing w:before="20"/>
        <w:jc w:val="both"/>
        <w:rPr>
          <w:rFonts w:ascii="Garamond" w:hAnsi="Garamond" w:cs="Arial"/>
          <w:color w:val="000000"/>
        </w:rPr>
      </w:pPr>
      <w:r w:rsidRPr="00D911BA">
        <w:rPr>
          <w:rFonts w:ascii="Garamond" w:hAnsi="Garamond" w:cs="Arial"/>
          <w:color w:val="000000"/>
        </w:rPr>
        <w:t>K tomuto bytu patří dále výlučné užívací právo ke</w:t>
      </w:r>
      <w:r w:rsidRPr="00D911BA">
        <w:rPr>
          <w:rFonts w:ascii="Garamond" w:hAnsi="Garamond" w:cs="Arial"/>
          <w:b/>
          <w:color w:val="000000"/>
        </w:rPr>
        <w:t xml:space="preserve"> sklepní kóji </w:t>
      </w:r>
      <w:r w:rsidRPr="00D911BA">
        <w:rPr>
          <w:rFonts w:ascii="Garamond" w:hAnsi="Garamond" w:cs="Arial"/>
          <w:color w:val="000000"/>
        </w:rPr>
        <w:t xml:space="preserve">(ve schématu jako </w:t>
      </w:r>
      <w:r w:rsidR="001B2D0D">
        <w:rPr>
          <w:rFonts w:ascii="Garamond" w:hAnsi="Garamond" w:cs="Arial"/>
          <w:b/>
          <w:color w:val="000000"/>
        </w:rPr>
        <w:t>6</w:t>
      </w:r>
      <w:r w:rsidRPr="00D911BA">
        <w:rPr>
          <w:rFonts w:ascii="Garamond" w:hAnsi="Garamond" w:cs="Arial"/>
          <w:b/>
          <w:color w:val="000000"/>
        </w:rPr>
        <w:t>/3</w:t>
      </w:r>
      <w:r w:rsidRPr="00D911BA">
        <w:rPr>
          <w:rFonts w:ascii="Garamond" w:hAnsi="Garamond" w:cs="Arial"/>
          <w:color w:val="000000"/>
        </w:rPr>
        <w:t>) a dále výlučné užívací právo k </w:t>
      </w:r>
      <w:r w:rsidRPr="00D911BA">
        <w:rPr>
          <w:rFonts w:ascii="Garamond" w:hAnsi="Garamond" w:cs="Arial"/>
          <w:b/>
          <w:color w:val="000000"/>
        </w:rPr>
        <w:t>lodžii</w:t>
      </w:r>
      <w:r w:rsidRPr="00D911BA">
        <w:rPr>
          <w:rFonts w:ascii="Garamond" w:hAnsi="Garamond" w:cs="Arial"/>
          <w:color w:val="000000"/>
        </w:rPr>
        <w:t xml:space="preserve"> přímo přístupné z tohoto bytu </w:t>
      </w:r>
      <w:r w:rsidRPr="00D911BA">
        <w:rPr>
          <w:rFonts w:ascii="Garamond" w:hAnsi="Garamond" w:cs="Arial"/>
          <w:b/>
          <w:color w:val="000000"/>
        </w:rPr>
        <w:t xml:space="preserve">o ploše 2,9 </w:t>
      </w:r>
      <w:r w:rsidRPr="00D911BA">
        <w:rPr>
          <w:rFonts w:ascii="Garamond" w:hAnsi="Garamond" w:cs="Arial"/>
          <w:b/>
          <w:bCs/>
          <w:color w:val="000000"/>
        </w:rPr>
        <w:t>m</w:t>
      </w:r>
      <w:r w:rsidRPr="00D911BA">
        <w:rPr>
          <w:rFonts w:ascii="Garamond" w:hAnsi="Garamond" w:cs="Arial"/>
          <w:b/>
          <w:bCs/>
          <w:color w:val="000000"/>
          <w:position w:val="10"/>
          <w:sz w:val="16"/>
          <w:szCs w:val="16"/>
        </w:rPr>
        <w:t>2</w:t>
      </w:r>
      <w:r w:rsidRPr="00D911BA">
        <w:rPr>
          <w:rFonts w:ascii="Garamond" w:hAnsi="Garamond" w:cs="Arial"/>
          <w:color w:val="000000"/>
        </w:rPr>
        <w:t xml:space="preserve"> </w:t>
      </w:r>
      <w:proofErr w:type="gramStart"/>
      <w:r w:rsidRPr="00D911BA">
        <w:rPr>
          <w:rFonts w:ascii="Garamond" w:hAnsi="Garamond"/>
          <w:color w:val="000000"/>
        </w:rPr>
        <w:t>[ dle</w:t>
      </w:r>
      <w:proofErr w:type="gramEnd"/>
      <w:r w:rsidRPr="00D911BA">
        <w:rPr>
          <w:rFonts w:ascii="Garamond" w:hAnsi="Garamond"/>
          <w:color w:val="000000"/>
        </w:rPr>
        <w:t xml:space="preserve"> § 5 odst. 1 písm. f) nařízení vlády č. 366/2013 Sb. ].</w:t>
      </w:r>
    </w:p>
    <w:p w14:paraId="19CCC129" w14:textId="5D8A7BB7" w:rsidR="00C22F07" w:rsidRPr="00D911BA" w:rsidRDefault="00C22F07" w:rsidP="00C22F07">
      <w:pPr>
        <w:spacing w:before="20"/>
        <w:jc w:val="both"/>
        <w:rPr>
          <w:rStyle w:val="Zdraznn"/>
          <w:rFonts w:ascii="Garamond" w:hAnsi="Garamond" w:cs="Arial"/>
          <w:i w:val="0"/>
          <w:color w:val="000000"/>
        </w:rPr>
      </w:pPr>
    </w:p>
    <w:p w14:paraId="5F1B0807" w14:textId="77777777" w:rsidR="00C22F07" w:rsidRPr="00D911BA" w:rsidRDefault="00C22F07" w:rsidP="00C22F07">
      <w:pPr>
        <w:spacing w:before="120"/>
        <w:jc w:val="both"/>
        <w:rPr>
          <w:rFonts w:ascii="Garamond" w:hAnsi="Garamond" w:cs="Arial"/>
          <w:color w:val="000000"/>
        </w:rPr>
      </w:pPr>
      <w:r w:rsidRPr="00D911BA">
        <w:rPr>
          <w:rFonts w:ascii="Garamond" w:hAnsi="Garamond" w:cs="Arial"/>
          <w:b/>
          <w:color w:val="000000"/>
        </w:rPr>
        <w:t>Součástí bytu je</w:t>
      </w:r>
      <w:r w:rsidRPr="00D911BA">
        <w:rPr>
          <w:rFonts w:ascii="Garamond" w:hAnsi="Garamond" w:cs="Arial"/>
          <w:color w:val="000000"/>
        </w:rPr>
        <w:t xml:space="preserve">: jeho veškerá vnitřní instalace, a to elektroinstalace v bytě až k bytovému jističi vč. tohoto jističe, potrubní rozvody odpadu v bytě až k výpusti do domovního potrubí odpadních </w:t>
      </w:r>
      <w:proofErr w:type="gramStart"/>
      <w:r w:rsidRPr="00D911BA">
        <w:rPr>
          <w:rFonts w:ascii="Garamond" w:hAnsi="Garamond" w:cs="Arial"/>
          <w:color w:val="000000"/>
        </w:rPr>
        <w:t>vod,  rozvody</w:t>
      </w:r>
      <w:proofErr w:type="gramEnd"/>
      <w:r w:rsidRPr="00D911BA">
        <w:rPr>
          <w:rFonts w:ascii="Garamond" w:hAnsi="Garamond" w:cs="Arial"/>
          <w:color w:val="000000"/>
        </w:rPr>
        <w:t xml:space="preserve"> studené vody a teplé užitkové vody uvnitř bytu až k vodoměru pro byt, rozvody plynu v bytě až k uzávěru pro byt vč. tohoto uzávěru. K vlastnictví bytu dále patří: vnitřní elektrické rozvody, počínaje elektrickými jističi pro byt a k nim připojené instalační předměty (světla, zářivky, zásuvky, vypínače), podlahové krytiny, nenosné příčky, povrchy stěn a stropů, vnitřní a vstupní </w:t>
      </w:r>
      <w:r w:rsidRPr="00D911BA">
        <w:rPr>
          <w:rFonts w:ascii="Garamond" w:hAnsi="Garamond" w:cs="Arial"/>
          <w:color w:val="000000"/>
        </w:rPr>
        <w:lastRenderedPageBreak/>
        <w:t>dveře.  Byt je ohraničen vnitřní stranou obvodových zdí, vnější stranou vstupních dveří a vnitřní stranou oken.</w:t>
      </w:r>
    </w:p>
    <w:p w14:paraId="2B0FCEFC" w14:textId="23F66FCA" w:rsidR="00C22F07" w:rsidRPr="00D911BA" w:rsidRDefault="00C22F07" w:rsidP="00C22F07">
      <w:pPr>
        <w:spacing w:before="240"/>
        <w:jc w:val="both"/>
        <w:rPr>
          <w:rFonts w:ascii="Garamond" w:hAnsi="Garamond" w:cs="Arial"/>
          <w:color w:val="000000"/>
        </w:rPr>
      </w:pPr>
      <w:r w:rsidRPr="00D911BA">
        <w:rPr>
          <w:rFonts w:ascii="Garamond" w:hAnsi="Garamond" w:cs="Arial"/>
          <w:b/>
          <w:color w:val="000000"/>
        </w:rPr>
        <w:t>Součástí bytu není</w:t>
      </w:r>
      <w:r w:rsidRPr="00D911BA">
        <w:rPr>
          <w:rFonts w:ascii="Garamond" w:hAnsi="Garamond" w:cs="Arial"/>
          <w:color w:val="000000"/>
        </w:rPr>
        <w:t xml:space="preserve">: </w:t>
      </w:r>
      <w:r w:rsidRPr="00D911BA">
        <w:rPr>
          <w:rFonts w:ascii="Garamond" w:hAnsi="Garamond"/>
          <w:color w:val="000000"/>
        </w:rPr>
        <w:t xml:space="preserve">soustava rozvodů tepla v bytě, vč. radiátorů a termostatických ventilů a zařízení sloužícího k rozúčtování nákladů na topení /tvoří společné části nemovitosti dle § 6 písm. e) </w:t>
      </w:r>
      <w:r w:rsidRPr="00D911BA">
        <w:rPr>
          <w:rFonts w:ascii="Garamond" w:hAnsi="Garamond" w:cs="Arial"/>
          <w:color w:val="000000"/>
        </w:rPr>
        <w:t>nařízení vlády č. 366/2013 Sb./</w:t>
      </w:r>
      <w:r w:rsidR="004A0B22" w:rsidRPr="00D911BA">
        <w:rPr>
          <w:rFonts w:ascii="Garamond" w:hAnsi="Garamond" w:cs="Arial"/>
          <w:color w:val="000000"/>
        </w:rPr>
        <w:t xml:space="preserve"> a soustava ventilačního potrubí s vyústěním v předsíni jednotky</w:t>
      </w:r>
      <w:r w:rsidRPr="00D911BA">
        <w:rPr>
          <w:rFonts w:ascii="Garamond" w:hAnsi="Garamond"/>
          <w:color w:val="000000"/>
        </w:rPr>
        <w:t>.</w:t>
      </w:r>
    </w:p>
    <w:p w14:paraId="1884563E" w14:textId="77777777" w:rsidR="009A3955" w:rsidRPr="00D911BA" w:rsidRDefault="009A3955" w:rsidP="00ED5C90">
      <w:pPr>
        <w:spacing w:before="120"/>
        <w:jc w:val="both"/>
        <w:rPr>
          <w:rFonts w:ascii="Garamond" w:hAnsi="Garamond" w:cs="Arial"/>
          <w:color w:val="000000"/>
          <w:sz w:val="23"/>
          <w:szCs w:val="23"/>
        </w:rPr>
      </w:pPr>
    </w:p>
    <w:p w14:paraId="27ED40F2" w14:textId="77777777" w:rsidR="009A3955" w:rsidRPr="00D911BA" w:rsidRDefault="009A3955" w:rsidP="009A3955">
      <w:pPr>
        <w:spacing w:before="240"/>
        <w:jc w:val="both"/>
        <w:rPr>
          <w:rFonts w:ascii="Garamond" w:hAnsi="Garamond" w:cs="Arial"/>
          <w:b/>
          <w:color w:val="000000"/>
        </w:rPr>
      </w:pPr>
      <w:r w:rsidRPr="00D911BA">
        <w:rPr>
          <w:rFonts w:ascii="Garamond" w:hAnsi="Garamond" w:cs="Arial"/>
          <w:b/>
          <w:color w:val="000000"/>
        </w:rPr>
        <w:t xml:space="preserve">4.  </w:t>
      </w:r>
      <w:r w:rsidRPr="00D911BA">
        <w:rPr>
          <w:rFonts w:ascii="Garamond" w:hAnsi="Garamond" w:cs="Arial"/>
          <w:b/>
          <w:color w:val="000000"/>
          <w:u w:val="single"/>
        </w:rPr>
        <w:t>JEDNOTKA č. 1774/4, která je vymezena takto a zahrnuje:</w:t>
      </w:r>
      <w:r w:rsidRPr="00D911BA">
        <w:rPr>
          <w:rFonts w:ascii="Garamond" w:hAnsi="Garamond" w:cs="Arial"/>
          <w:b/>
          <w:color w:val="000000"/>
        </w:rPr>
        <w:t xml:space="preserve"> </w:t>
      </w:r>
    </w:p>
    <w:p w14:paraId="53E15523" w14:textId="6623E268" w:rsidR="009A3955" w:rsidRPr="00D911BA" w:rsidRDefault="009A3955" w:rsidP="009A3955">
      <w:pPr>
        <w:spacing w:before="240"/>
        <w:ind w:left="284"/>
        <w:jc w:val="both"/>
        <w:rPr>
          <w:rFonts w:ascii="Garamond" w:hAnsi="Garamond" w:cs="Arial"/>
          <w:color w:val="000000"/>
        </w:rPr>
      </w:pPr>
      <w:r w:rsidRPr="00D911BA">
        <w:rPr>
          <w:rFonts w:ascii="Garamond" w:hAnsi="Garamond" w:cs="Arial"/>
          <w:b/>
          <w:color w:val="000000"/>
        </w:rPr>
        <w:t>a) Byt č. 1774/4</w:t>
      </w:r>
      <w:r w:rsidRPr="00D911BA">
        <w:rPr>
          <w:rFonts w:ascii="Garamond" w:hAnsi="Garamond" w:cs="Arial"/>
          <w:b/>
          <w:bCs/>
          <w:color w:val="000000"/>
        </w:rPr>
        <w:t xml:space="preserve"> o velikosti 2+1</w:t>
      </w:r>
      <w:r w:rsidRPr="00D911BA">
        <w:rPr>
          <w:rFonts w:ascii="Garamond" w:hAnsi="Garamond" w:cs="Arial"/>
          <w:color w:val="000000"/>
        </w:rPr>
        <w:t xml:space="preserve">, sloužící k trvalému bydlení, který je umístěn v 2. nadzemním podlaží, ve vchodě č.p. 1774. Umístění bytu je znázorněno ve schématu příslušného podlaží – ve schématu označen jako </w:t>
      </w:r>
      <w:r w:rsidRPr="00D911BA">
        <w:rPr>
          <w:rFonts w:ascii="Garamond" w:hAnsi="Garamond" w:cs="Arial"/>
          <w:b/>
          <w:color w:val="000000"/>
        </w:rPr>
        <w:t>Byt 1774/4</w:t>
      </w:r>
      <w:r w:rsidRPr="00D911BA">
        <w:rPr>
          <w:rFonts w:ascii="Garamond" w:hAnsi="Garamond" w:cs="Arial"/>
          <w:color w:val="000000"/>
        </w:rPr>
        <w:t xml:space="preserve">. Celková podlahová plocha tohoto bytu činí </w:t>
      </w:r>
      <w:r w:rsidRPr="00D911BA">
        <w:rPr>
          <w:rFonts w:ascii="Garamond" w:hAnsi="Garamond"/>
          <w:color w:val="000000"/>
        </w:rPr>
        <w:t>dle nařízení vlády č. 366/2013 Sb. hodnotu</w:t>
      </w:r>
      <w:r w:rsidRPr="00D911BA">
        <w:rPr>
          <w:rFonts w:ascii="Garamond" w:hAnsi="Garamond" w:cs="Arial"/>
          <w:color w:val="000000"/>
        </w:rPr>
        <w:t xml:space="preserve">: </w:t>
      </w:r>
      <w:r w:rsidR="00AA6B13" w:rsidRPr="00D911BA">
        <w:rPr>
          <w:rFonts w:ascii="Garamond" w:hAnsi="Garamond" w:cs="Arial"/>
          <w:b/>
          <w:bCs/>
          <w:color w:val="000000"/>
        </w:rPr>
        <w:t>54,6</w:t>
      </w:r>
      <w:r w:rsidRPr="00D911BA">
        <w:rPr>
          <w:rFonts w:ascii="Garamond" w:hAnsi="Garamond" w:cs="Arial"/>
          <w:b/>
          <w:bCs/>
          <w:color w:val="000000"/>
        </w:rPr>
        <w:t xml:space="preserve"> m</w:t>
      </w:r>
      <w:r w:rsidRPr="00D911BA">
        <w:rPr>
          <w:rFonts w:ascii="Garamond" w:hAnsi="Garamond" w:cs="Arial"/>
          <w:b/>
          <w:bCs/>
          <w:color w:val="000000"/>
          <w:position w:val="10"/>
          <w:sz w:val="16"/>
          <w:szCs w:val="16"/>
        </w:rPr>
        <w:t>2</w:t>
      </w:r>
      <w:r w:rsidRPr="00D911BA">
        <w:rPr>
          <w:rFonts w:ascii="Garamond" w:hAnsi="Garamond" w:cs="Arial"/>
          <w:color w:val="000000"/>
        </w:rPr>
        <w:t xml:space="preserve">. Tento byt v tomto bodě dále jen „byt“. </w:t>
      </w:r>
    </w:p>
    <w:p w14:paraId="068BF5A9" w14:textId="6E91BDF8" w:rsidR="009A3955" w:rsidRPr="00D911BA" w:rsidRDefault="009A3955" w:rsidP="009A3955">
      <w:pPr>
        <w:spacing w:before="240"/>
        <w:ind w:left="284"/>
        <w:jc w:val="both"/>
        <w:rPr>
          <w:rFonts w:ascii="Garamond" w:hAnsi="Garamond" w:cs="Arial"/>
          <w:color w:val="000000"/>
        </w:rPr>
      </w:pPr>
      <w:r w:rsidRPr="00D911BA">
        <w:rPr>
          <w:rFonts w:ascii="Garamond" w:hAnsi="Garamond" w:cs="Arial"/>
          <w:b/>
          <w:color w:val="000000"/>
        </w:rPr>
        <w:t>b) spoluvlastnický podíl na společných částech nemovitosti</w:t>
      </w:r>
      <w:r w:rsidRPr="00D911BA">
        <w:rPr>
          <w:rFonts w:ascii="Garamond" w:hAnsi="Garamond" w:cs="Arial"/>
          <w:color w:val="000000"/>
        </w:rPr>
        <w:t xml:space="preserve"> ve výši </w:t>
      </w:r>
      <w:r w:rsidR="00955582" w:rsidRPr="00D911BA">
        <w:rPr>
          <w:rFonts w:ascii="Garamond" w:hAnsi="Garamond" w:cs="Arial"/>
          <w:b/>
          <w:color w:val="000000"/>
          <w:u w:val="single"/>
        </w:rPr>
        <w:t>546/</w:t>
      </w:r>
      <w:r w:rsidR="00AA6B13" w:rsidRPr="00D911BA">
        <w:rPr>
          <w:rFonts w:ascii="Garamond" w:hAnsi="Garamond" w:cs="Arial"/>
          <w:b/>
          <w:color w:val="000000"/>
          <w:u w:val="single"/>
        </w:rPr>
        <w:t>16037</w:t>
      </w:r>
      <w:r w:rsidRPr="00D911BA">
        <w:rPr>
          <w:rFonts w:ascii="Garamond" w:hAnsi="Garamond" w:cs="Arial"/>
          <w:color w:val="000000"/>
        </w:rPr>
        <w:t xml:space="preserve">. </w:t>
      </w:r>
    </w:p>
    <w:p w14:paraId="425C14FC" w14:textId="77777777" w:rsidR="009A3955" w:rsidRPr="00D911BA" w:rsidRDefault="009A3955" w:rsidP="009A3955">
      <w:pPr>
        <w:spacing w:after="120"/>
        <w:jc w:val="both"/>
        <w:rPr>
          <w:rFonts w:ascii="Garamond" w:hAnsi="Garamond" w:cs="Arial"/>
          <w:color w:val="000000"/>
        </w:rPr>
      </w:pPr>
    </w:p>
    <w:p w14:paraId="619DD10D" w14:textId="77777777" w:rsidR="009A3955" w:rsidRPr="00D911BA" w:rsidRDefault="009A3955" w:rsidP="009A3955">
      <w:pPr>
        <w:spacing w:before="120" w:after="120"/>
        <w:jc w:val="both"/>
        <w:rPr>
          <w:rFonts w:ascii="Garamond" w:hAnsi="Garamond" w:cs="Arial"/>
          <w:b/>
          <w:color w:val="000000"/>
        </w:rPr>
      </w:pPr>
      <w:r w:rsidRPr="00D911BA">
        <w:rPr>
          <w:rFonts w:ascii="Garamond" w:hAnsi="Garamond" w:cs="Arial"/>
          <w:b/>
          <w:color w:val="000000"/>
        </w:rPr>
        <w:t>POPIS BYTU:</w:t>
      </w:r>
    </w:p>
    <w:p w14:paraId="7E69C0D4" w14:textId="77777777" w:rsidR="009A3955" w:rsidRPr="00D911BA" w:rsidRDefault="009A3955" w:rsidP="009A3955">
      <w:pPr>
        <w:spacing w:before="120" w:after="120"/>
        <w:jc w:val="both"/>
        <w:rPr>
          <w:rFonts w:ascii="Garamond" w:hAnsi="Garamond" w:cs="Arial"/>
          <w:color w:val="000000"/>
          <w:u w:val="single"/>
        </w:rPr>
      </w:pPr>
      <w:r w:rsidRPr="00D911BA">
        <w:rPr>
          <w:rFonts w:ascii="Garamond" w:hAnsi="Garamond" w:cs="Arial"/>
          <w:color w:val="000000"/>
        </w:rPr>
        <w:t>Tento byt se skládá z následujících místností:</w:t>
      </w:r>
    </w:p>
    <w:p w14:paraId="3A176E71" w14:textId="77777777" w:rsidR="009A3955" w:rsidRPr="00D911BA" w:rsidRDefault="009A3955" w:rsidP="009A3955">
      <w:pPr>
        <w:tabs>
          <w:tab w:val="right" w:leader="dot" w:pos="5954"/>
        </w:tabs>
        <w:spacing w:before="60"/>
        <w:jc w:val="both"/>
        <w:rPr>
          <w:rFonts w:ascii="Garamond" w:hAnsi="Garamond" w:cs="Arial"/>
          <w:b/>
          <w:color w:val="000000"/>
        </w:rPr>
      </w:pPr>
      <w:r w:rsidRPr="00D911BA">
        <w:rPr>
          <w:rFonts w:ascii="Garamond" w:hAnsi="Garamond" w:cs="Arial"/>
          <w:b/>
          <w:color w:val="000000"/>
        </w:rPr>
        <w:t>- předsíň</w:t>
      </w:r>
    </w:p>
    <w:p w14:paraId="2FF4AE68" w14:textId="77777777" w:rsidR="009A3955" w:rsidRPr="00D911BA" w:rsidRDefault="009A3955" w:rsidP="009A3955">
      <w:pPr>
        <w:tabs>
          <w:tab w:val="right" w:leader="dot" w:pos="5954"/>
        </w:tabs>
        <w:spacing w:before="60"/>
        <w:jc w:val="both"/>
        <w:rPr>
          <w:rFonts w:ascii="Garamond" w:hAnsi="Garamond" w:cs="Arial"/>
          <w:b/>
          <w:color w:val="000000"/>
        </w:rPr>
      </w:pPr>
      <w:r w:rsidRPr="00D911BA">
        <w:rPr>
          <w:rFonts w:ascii="Garamond" w:hAnsi="Garamond" w:cs="Arial"/>
          <w:b/>
          <w:color w:val="000000"/>
        </w:rPr>
        <w:t>- pokoj 1</w:t>
      </w:r>
    </w:p>
    <w:p w14:paraId="58D39EF3" w14:textId="77777777" w:rsidR="009A3955" w:rsidRPr="00D911BA" w:rsidRDefault="009A3955" w:rsidP="009A3955">
      <w:pPr>
        <w:tabs>
          <w:tab w:val="right" w:leader="dot" w:pos="5954"/>
        </w:tabs>
        <w:spacing w:before="60"/>
        <w:jc w:val="both"/>
        <w:rPr>
          <w:rFonts w:ascii="Garamond" w:hAnsi="Garamond" w:cs="Arial"/>
          <w:b/>
          <w:color w:val="000000"/>
        </w:rPr>
      </w:pPr>
      <w:r w:rsidRPr="00D911BA">
        <w:rPr>
          <w:rFonts w:ascii="Garamond" w:hAnsi="Garamond" w:cs="Arial"/>
          <w:b/>
          <w:color w:val="000000"/>
        </w:rPr>
        <w:t>- pokoj 2</w:t>
      </w:r>
    </w:p>
    <w:p w14:paraId="4985C1F1" w14:textId="77777777" w:rsidR="009A3955" w:rsidRPr="00D911BA" w:rsidRDefault="009A3955" w:rsidP="009A3955">
      <w:pPr>
        <w:tabs>
          <w:tab w:val="right" w:leader="dot" w:pos="5954"/>
        </w:tabs>
        <w:spacing w:before="60"/>
        <w:jc w:val="both"/>
        <w:rPr>
          <w:rFonts w:ascii="Garamond" w:hAnsi="Garamond" w:cs="Arial"/>
          <w:b/>
          <w:color w:val="000000"/>
        </w:rPr>
      </w:pPr>
      <w:r w:rsidRPr="00D911BA">
        <w:rPr>
          <w:rFonts w:ascii="Garamond" w:hAnsi="Garamond" w:cs="Arial"/>
          <w:b/>
          <w:color w:val="000000"/>
        </w:rPr>
        <w:t>- kuchyň</w:t>
      </w:r>
    </w:p>
    <w:p w14:paraId="2B6E2972" w14:textId="77777777" w:rsidR="009A3955" w:rsidRPr="00D911BA" w:rsidRDefault="009A3955" w:rsidP="009A3955">
      <w:pPr>
        <w:tabs>
          <w:tab w:val="right" w:leader="dot" w:pos="5954"/>
        </w:tabs>
        <w:spacing w:before="60"/>
        <w:jc w:val="both"/>
        <w:rPr>
          <w:rFonts w:ascii="Garamond" w:hAnsi="Garamond" w:cs="Arial"/>
          <w:b/>
          <w:color w:val="000000"/>
        </w:rPr>
      </w:pPr>
      <w:r w:rsidRPr="00D911BA">
        <w:rPr>
          <w:rFonts w:ascii="Garamond" w:hAnsi="Garamond" w:cs="Arial"/>
          <w:b/>
          <w:color w:val="000000"/>
        </w:rPr>
        <w:t>- koupelna</w:t>
      </w:r>
    </w:p>
    <w:p w14:paraId="3C38CDA9" w14:textId="77777777" w:rsidR="009A3955" w:rsidRPr="00D911BA" w:rsidRDefault="009A3955" w:rsidP="009A3955">
      <w:pPr>
        <w:tabs>
          <w:tab w:val="right" w:leader="dot" w:pos="5954"/>
        </w:tabs>
        <w:spacing w:before="60"/>
        <w:jc w:val="both"/>
        <w:rPr>
          <w:rFonts w:ascii="Garamond" w:hAnsi="Garamond" w:cs="Arial"/>
          <w:b/>
          <w:color w:val="000000"/>
        </w:rPr>
      </w:pPr>
      <w:r w:rsidRPr="00D911BA">
        <w:rPr>
          <w:rFonts w:ascii="Garamond" w:hAnsi="Garamond" w:cs="Arial"/>
          <w:b/>
          <w:color w:val="000000"/>
        </w:rPr>
        <w:t xml:space="preserve">- WC </w:t>
      </w:r>
    </w:p>
    <w:p w14:paraId="6A369EAA" w14:textId="77777777" w:rsidR="009A3955" w:rsidRPr="00D911BA" w:rsidRDefault="009A3955" w:rsidP="009A3955">
      <w:pPr>
        <w:spacing w:before="20"/>
        <w:jc w:val="both"/>
        <w:rPr>
          <w:rFonts w:ascii="Garamond" w:hAnsi="Garamond" w:cs="Arial"/>
          <w:color w:val="000000"/>
        </w:rPr>
      </w:pPr>
    </w:p>
    <w:p w14:paraId="4C71CA88" w14:textId="114585E8" w:rsidR="009A3955" w:rsidRPr="00D911BA" w:rsidRDefault="009A3955" w:rsidP="009A3955">
      <w:pPr>
        <w:spacing w:before="20"/>
        <w:jc w:val="both"/>
        <w:rPr>
          <w:rFonts w:ascii="Garamond" w:hAnsi="Garamond" w:cs="Arial"/>
          <w:color w:val="000000"/>
        </w:rPr>
      </w:pPr>
      <w:r w:rsidRPr="00D911BA">
        <w:rPr>
          <w:rFonts w:ascii="Garamond" w:hAnsi="Garamond" w:cs="Arial"/>
          <w:color w:val="000000"/>
        </w:rPr>
        <w:t>K tomuto bytu patří dále výlučné užívací právo ke</w:t>
      </w:r>
      <w:r w:rsidRPr="00D911BA">
        <w:rPr>
          <w:rFonts w:ascii="Garamond" w:hAnsi="Garamond" w:cs="Arial"/>
          <w:b/>
          <w:color w:val="000000"/>
        </w:rPr>
        <w:t xml:space="preserve"> sklepní kóji </w:t>
      </w:r>
      <w:r w:rsidRPr="00D911BA">
        <w:rPr>
          <w:rFonts w:ascii="Garamond" w:hAnsi="Garamond" w:cs="Arial"/>
          <w:color w:val="000000"/>
        </w:rPr>
        <w:t xml:space="preserve">(ve schématu jako </w:t>
      </w:r>
      <w:r w:rsidR="001B2D0D">
        <w:rPr>
          <w:rFonts w:ascii="Garamond" w:hAnsi="Garamond" w:cs="Arial"/>
          <w:b/>
          <w:color w:val="000000"/>
        </w:rPr>
        <w:t>6</w:t>
      </w:r>
      <w:r w:rsidRPr="00D911BA">
        <w:rPr>
          <w:rFonts w:ascii="Garamond" w:hAnsi="Garamond" w:cs="Arial"/>
          <w:b/>
          <w:color w:val="000000"/>
        </w:rPr>
        <w:t>/4</w:t>
      </w:r>
      <w:r w:rsidRPr="00D911BA">
        <w:rPr>
          <w:rFonts w:ascii="Garamond" w:hAnsi="Garamond" w:cs="Arial"/>
          <w:color w:val="000000"/>
        </w:rPr>
        <w:t>)</w:t>
      </w:r>
      <w:r w:rsidRPr="00D911BA">
        <w:rPr>
          <w:rFonts w:ascii="Garamond" w:hAnsi="Garamond"/>
          <w:color w:val="000000"/>
        </w:rPr>
        <w:t>.</w:t>
      </w:r>
    </w:p>
    <w:p w14:paraId="2175B64B" w14:textId="695EC78E" w:rsidR="009A3955" w:rsidRPr="00D911BA" w:rsidRDefault="009A3955" w:rsidP="009A3955">
      <w:pPr>
        <w:spacing w:before="20"/>
        <w:jc w:val="both"/>
        <w:rPr>
          <w:rStyle w:val="Zdraznn"/>
          <w:rFonts w:ascii="Garamond" w:hAnsi="Garamond" w:cs="Arial"/>
          <w:i w:val="0"/>
          <w:color w:val="000000"/>
        </w:rPr>
      </w:pPr>
    </w:p>
    <w:p w14:paraId="3BDF316A" w14:textId="77777777" w:rsidR="009A3955" w:rsidRPr="00D911BA" w:rsidRDefault="009A3955" w:rsidP="009A3955">
      <w:pPr>
        <w:spacing w:before="120"/>
        <w:jc w:val="both"/>
        <w:rPr>
          <w:rFonts w:ascii="Garamond" w:hAnsi="Garamond" w:cs="Arial"/>
          <w:color w:val="000000"/>
        </w:rPr>
      </w:pPr>
      <w:r w:rsidRPr="00D911BA">
        <w:rPr>
          <w:rFonts w:ascii="Garamond" w:hAnsi="Garamond" w:cs="Arial"/>
          <w:b/>
          <w:color w:val="000000"/>
        </w:rPr>
        <w:t>Součástí bytu je</w:t>
      </w:r>
      <w:r w:rsidRPr="00D911BA">
        <w:rPr>
          <w:rFonts w:ascii="Garamond" w:hAnsi="Garamond" w:cs="Arial"/>
          <w:color w:val="000000"/>
        </w:rPr>
        <w:t xml:space="preserve">: jeho veškerá vnitřní instalace, a to elektroinstalace v bytě až k bytovému jističi vč. tohoto jističe, potrubní rozvody odpadu v bytě až k výpusti do domovního potrubí odpadních </w:t>
      </w:r>
      <w:proofErr w:type="gramStart"/>
      <w:r w:rsidRPr="00D911BA">
        <w:rPr>
          <w:rFonts w:ascii="Garamond" w:hAnsi="Garamond" w:cs="Arial"/>
          <w:color w:val="000000"/>
        </w:rPr>
        <w:t>vod,  rozvody</w:t>
      </w:r>
      <w:proofErr w:type="gramEnd"/>
      <w:r w:rsidRPr="00D911BA">
        <w:rPr>
          <w:rFonts w:ascii="Garamond" w:hAnsi="Garamond" w:cs="Arial"/>
          <w:color w:val="000000"/>
        </w:rPr>
        <w:t xml:space="preserve"> studené vody a teplé užitkové vody uvnitř bytu až k vodoměru pro byt, rozvody plynu v bytě až k uzávěru pro byt vč. tohoto uzávěru. K vlastnictví bytu dále patří: vnitřní elektrické rozvody, počínaje elektrickými jističi pro byt a k nim připojené instalační předměty (světla, zářivky, zásuvky, vypínače), podlahové krytiny, nenosné příčky, povrchy stěn a stropů, vnitřní a vstupní dveře.  Byt je ohraničen vnitřní stranou obvodových zdí, vnější stranou vstupních dveří a vnitřní stranou oken.</w:t>
      </w:r>
    </w:p>
    <w:p w14:paraId="7C7784FF" w14:textId="5F0E338F" w:rsidR="009A3955" w:rsidRPr="00D911BA" w:rsidRDefault="009A3955" w:rsidP="009A3955">
      <w:pPr>
        <w:spacing w:before="240"/>
        <w:jc w:val="both"/>
        <w:rPr>
          <w:rFonts w:ascii="Garamond" w:hAnsi="Garamond" w:cs="Arial"/>
          <w:color w:val="000000"/>
        </w:rPr>
      </w:pPr>
      <w:r w:rsidRPr="00D911BA">
        <w:rPr>
          <w:rFonts w:ascii="Garamond" w:hAnsi="Garamond" w:cs="Arial"/>
          <w:b/>
          <w:color w:val="000000"/>
        </w:rPr>
        <w:t>Součástí bytu není</w:t>
      </w:r>
      <w:r w:rsidRPr="00D911BA">
        <w:rPr>
          <w:rFonts w:ascii="Garamond" w:hAnsi="Garamond" w:cs="Arial"/>
          <w:color w:val="000000"/>
        </w:rPr>
        <w:t xml:space="preserve">: </w:t>
      </w:r>
      <w:r w:rsidRPr="00D911BA">
        <w:rPr>
          <w:rFonts w:ascii="Garamond" w:hAnsi="Garamond"/>
          <w:color w:val="000000"/>
        </w:rPr>
        <w:t xml:space="preserve">soustava rozvodů tepla v bytě, vč. radiátorů a termostatických ventilů a zařízení sloužícího k rozúčtování nákladů na topení /tvoří společné části nemovitosti dle § 6 písm. e) </w:t>
      </w:r>
      <w:r w:rsidRPr="00D911BA">
        <w:rPr>
          <w:rFonts w:ascii="Garamond" w:hAnsi="Garamond" w:cs="Arial"/>
          <w:color w:val="000000"/>
        </w:rPr>
        <w:t>nařízení vlády č. 366/2013 Sb./</w:t>
      </w:r>
      <w:r w:rsidR="004A0B22" w:rsidRPr="00D911BA">
        <w:rPr>
          <w:rFonts w:ascii="Garamond" w:hAnsi="Garamond" w:cs="Arial"/>
          <w:color w:val="000000"/>
        </w:rPr>
        <w:t xml:space="preserve"> a soustava ventilačního potrubí s vyústěním v předsíni jednotky</w:t>
      </w:r>
      <w:r w:rsidRPr="00D911BA">
        <w:rPr>
          <w:rFonts w:ascii="Garamond" w:hAnsi="Garamond"/>
          <w:color w:val="000000"/>
        </w:rPr>
        <w:t>.</w:t>
      </w:r>
    </w:p>
    <w:p w14:paraId="10363482" w14:textId="77777777" w:rsidR="00ED5C90" w:rsidRPr="00D911BA" w:rsidRDefault="00BD3C27" w:rsidP="00ED5C90">
      <w:pPr>
        <w:spacing w:before="120"/>
        <w:jc w:val="both"/>
        <w:rPr>
          <w:rFonts w:ascii="Garamond" w:hAnsi="Garamond" w:cs="Arial"/>
          <w:color w:val="000000"/>
          <w:sz w:val="23"/>
          <w:szCs w:val="23"/>
        </w:rPr>
      </w:pPr>
      <w:r w:rsidRPr="00D911BA">
        <w:rPr>
          <w:rFonts w:ascii="Garamond" w:hAnsi="Garamond" w:cs="Arial"/>
          <w:color w:val="000000"/>
          <w:sz w:val="23"/>
          <w:szCs w:val="23"/>
        </w:rPr>
        <w:t xml:space="preserve"> </w:t>
      </w:r>
    </w:p>
    <w:p w14:paraId="0A891B19" w14:textId="77777777" w:rsidR="001D0E2F" w:rsidRPr="00D911BA" w:rsidRDefault="001D0E2F" w:rsidP="001D0E2F">
      <w:pPr>
        <w:spacing w:before="240"/>
        <w:jc w:val="both"/>
        <w:rPr>
          <w:rFonts w:ascii="Garamond" w:hAnsi="Garamond" w:cs="Arial"/>
          <w:b/>
          <w:color w:val="000000"/>
        </w:rPr>
      </w:pPr>
      <w:r w:rsidRPr="00D911BA">
        <w:rPr>
          <w:rFonts w:ascii="Garamond" w:hAnsi="Garamond" w:cs="Arial"/>
          <w:b/>
          <w:color w:val="000000"/>
        </w:rPr>
        <w:t xml:space="preserve">5.  </w:t>
      </w:r>
      <w:r w:rsidRPr="00D911BA">
        <w:rPr>
          <w:rFonts w:ascii="Garamond" w:hAnsi="Garamond" w:cs="Arial"/>
          <w:b/>
          <w:color w:val="000000"/>
          <w:u w:val="single"/>
        </w:rPr>
        <w:t>JEDNOTKA č. 1774/5, která je vymezena takto a zahrnuje:</w:t>
      </w:r>
      <w:r w:rsidRPr="00D911BA">
        <w:rPr>
          <w:rFonts w:ascii="Garamond" w:hAnsi="Garamond" w:cs="Arial"/>
          <w:b/>
          <w:color w:val="000000"/>
        </w:rPr>
        <w:t xml:space="preserve"> </w:t>
      </w:r>
    </w:p>
    <w:p w14:paraId="48E14694" w14:textId="77777777" w:rsidR="001D0E2F" w:rsidRPr="00D911BA" w:rsidRDefault="001D0E2F" w:rsidP="001D0E2F">
      <w:pPr>
        <w:spacing w:before="240"/>
        <w:ind w:left="284"/>
        <w:jc w:val="both"/>
        <w:rPr>
          <w:rFonts w:ascii="Garamond" w:hAnsi="Garamond" w:cs="Arial"/>
          <w:color w:val="000000"/>
        </w:rPr>
      </w:pPr>
      <w:r w:rsidRPr="00D911BA">
        <w:rPr>
          <w:rFonts w:ascii="Garamond" w:hAnsi="Garamond" w:cs="Arial"/>
          <w:b/>
          <w:color w:val="000000"/>
        </w:rPr>
        <w:t>a) Byt č. 1774/5</w:t>
      </w:r>
      <w:r w:rsidRPr="00D911BA">
        <w:rPr>
          <w:rFonts w:ascii="Garamond" w:hAnsi="Garamond" w:cs="Arial"/>
          <w:b/>
          <w:bCs/>
          <w:color w:val="000000"/>
        </w:rPr>
        <w:t xml:space="preserve"> o velikosti 2+1</w:t>
      </w:r>
      <w:r w:rsidRPr="00D911BA">
        <w:rPr>
          <w:rFonts w:ascii="Garamond" w:hAnsi="Garamond" w:cs="Arial"/>
          <w:color w:val="000000"/>
        </w:rPr>
        <w:t xml:space="preserve">, sloužící k trvalému bydlení, který je umístěn v 2. nadzemním podlaží, ve vchodě č.p. 1774. Umístění bytu je znázorněno ve schématu příslušného podlaží – ve schématu označen jako </w:t>
      </w:r>
      <w:r w:rsidRPr="00D911BA">
        <w:rPr>
          <w:rFonts w:ascii="Garamond" w:hAnsi="Garamond" w:cs="Arial"/>
          <w:b/>
          <w:color w:val="000000"/>
        </w:rPr>
        <w:t>Byt 1774/5</w:t>
      </w:r>
      <w:r w:rsidRPr="00D911BA">
        <w:rPr>
          <w:rFonts w:ascii="Garamond" w:hAnsi="Garamond" w:cs="Arial"/>
          <w:color w:val="000000"/>
        </w:rPr>
        <w:t xml:space="preserve">. Celková podlahová plocha tohoto bytu činí </w:t>
      </w:r>
      <w:r w:rsidRPr="00D911BA">
        <w:rPr>
          <w:rFonts w:ascii="Garamond" w:hAnsi="Garamond"/>
          <w:color w:val="000000"/>
        </w:rPr>
        <w:t>dle nařízení vlády č. 366/2013 Sb. hodnotu</w:t>
      </w:r>
      <w:r w:rsidRPr="00D911BA">
        <w:rPr>
          <w:rFonts w:ascii="Garamond" w:hAnsi="Garamond" w:cs="Arial"/>
          <w:color w:val="000000"/>
        </w:rPr>
        <w:t xml:space="preserve">: </w:t>
      </w:r>
      <w:r w:rsidRPr="00D911BA">
        <w:rPr>
          <w:rFonts w:ascii="Garamond" w:hAnsi="Garamond" w:cs="Arial"/>
          <w:b/>
          <w:bCs/>
          <w:color w:val="000000"/>
        </w:rPr>
        <w:t>53,8 m</w:t>
      </w:r>
      <w:r w:rsidRPr="00D911BA">
        <w:rPr>
          <w:rFonts w:ascii="Garamond" w:hAnsi="Garamond" w:cs="Arial"/>
          <w:b/>
          <w:bCs/>
          <w:color w:val="000000"/>
          <w:position w:val="10"/>
          <w:sz w:val="16"/>
          <w:szCs w:val="16"/>
        </w:rPr>
        <w:t>2</w:t>
      </w:r>
      <w:r w:rsidRPr="00D911BA">
        <w:rPr>
          <w:rFonts w:ascii="Garamond" w:hAnsi="Garamond" w:cs="Arial"/>
          <w:color w:val="000000"/>
        </w:rPr>
        <w:t xml:space="preserve">. Tento byt v tomto bodě dále jen „byt“. </w:t>
      </w:r>
    </w:p>
    <w:p w14:paraId="055D73F6" w14:textId="741A915D" w:rsidR="001D0E2F" w:rsidRPr="00D911BA" w:rsidRDefault="001D0E2F" w:rsidP="001D0E2F">
      <w:pPr>
        <w:spacing w:before="240"/>
        <w:ind w:left="284"/>
        <w:jc w:val="both"/>
        <w:rPr>
          <w:rFonts w:ascii="Garamond" w:hAnsi="Garamond" w:cs="Arial"/>
          <w:color w:val="000000"/>
        </w:rPr>
      </w:pPr>
      <w:r w:rsidRPr="00D911BA">
        <w:rPr>
          <w:rFonts w:ascii="Garamond" w:hAnsi="Garamond" w:cs="Arial"/>
          <w:b/>
          <w:color w:val="000000"/>
        </w:rPr>
        <w:lastRenderedPageBreak/>
        <w:t>b) spoluvlastnický podíl na společných částech nemovitosti</w:t>
      </w:r>
      <w:r w:rsidRPr="00D911BA">
        <w:rPr>
          <w:rFonts w:ascii="Garamond" w:hAnsi="Garamond" w:cs="Arial"/>
          <w:color w:val="000000"/>
        </w:rPr>
        <w:t xml:space="preserve"> ve výši </w:t>
      </w:r>
      <w:r w:rsidRPr="00D911BA">
        <w:rPr>
          <w:rFonts w:ascii="Garamond" w:hAnsi="Garamond" w:cs="Arial"/>
          <w:b/>
          <w:color w:val="000000"/>
          <w:u w:val="single"/>
        </w:rPr>
        <w:t>538/</w:t>
      </w:r>
      <w:r w:rsidR="00AA6B13" w:rsidRPr="00D911BA">
        <w:rPr>
          <w:rFonts w:ascii="Garamond" w:hAnsi="Garamond" w:cs="Arial"/>
          <w:b/>
          <w:color w:val="000000"/>
          <w:u w:val="single"/>
        </w:rPr>
        <w:t>16037</w:t>
      </w:r>
      <w:r w:rsidRPr="00D911BA">
        <w:rPr>
          <w:rFonts w:ascii="Garamond" w:hAnsi="Garamond" w:cs="Arial"/>
          <w:color w:val="000000"/>
        </w:rPr>
        <w:t xml:space="preserve">. </w:t>
      </w:r>
    </w:p>
    <w:p w14:paraId="6D364FD3" w14:textId="77777777" w:rsidR="001D0E2F" w:rsidRPr="00D911BA" w:rsidRDefault="001D0E2F" w:rsidP="001D0E2F">
      <w:pPr>
        <w:spacing w:after="120"/>
        <w:jc w:val="both"/>
        <w:rPr>
          <w:rFonts w:ascii="Garamond" w:hAnsi="Garamond" w:cs="Arial"/>
          <w:color w:val="000000"/>
        </w:rPr>
      </w:pPr>
    </w:p>
    <w:p w14:paraId="57A138FA" w14:textId="77777777" w:rsidR="001D0E2F" w:rsidRPr="00D911BA" w:rsidRDefault="001D0E2F" w:rsidP="001D0E2F">
      <w:pPr>
        <w:spacing w:before="120" w:after="120"/>
        <w:jc w:val="both"/>
        <w:rPr>
          <w:rFonts w:ascii="Garamond" w:hAnsi="Garamond" w:cs="Arial"/>
          <w:b/>
          <w:color w:val="000000"/>
        </w:rPr>
      </w:pPr>
      <w:r w:rsidRPr="00D911BA">
        <w:rPr>
          <w:rFonts w:ascii="Garamond" w:hAnsi="Garamond" w:cs="Arial"/>
          <w:b/>
          <w:color w:val="000000"/>
        </w:rPr>
        <w:t>POPIS BYTU:</w:t>
      </w:r>
    </w:p>
    <w:p w14:paraId="5F13BB3D" w14:textId="77777777" w:rsidR="001D0E2F" w:rsidRPr="00D911BA" w:rsidRDefault="001D0E2F" w:rsidP="001D0E2F">
      <w:pPr>
        <w:spacing w:before="120" w:after="120"/>
        <w:jc w:val="both"/>
        <w:rPr>
          <w:rFonts w:ascii="Garamond" w:hAnsi="Garamond" w:cs="Arial"/>
          <w:color w:val="000000"/>
          <w:u w:val="single"/>
        </w:rPr>
      </w:pPr>
      <w:r w:rsidRPr="00D911BA">
        <w:rPr>
          <w:rFonts w:ascii="Garamond" w:hAnsi="Garamond" w:cs="Arial"/>
          <w:color w:val="000000"/>
        </w:rPr>
        <w:t>Tento byt se skládá z následujících místností:</w:t>
      </w:r>
    </w:p>
    <w:p w14:paraId="13030CFF" w14:textId="77777777" w:rsidR="001D0E2F" w:rsidRPr="00D911BA" w:rsidRDefault="001D0E2F" w:rsidP="001D0E2F">
      <w:pPr>
        <w:tabs>
          <w:tab w:val="right" w:leader="dot" w:pos="5954"/>
        </w:tabs>
        <w:spacing w:before="60"/>
        <w:jc w:val="both"/>
        <w:rPr>
          <w:rFonts w:ascii="Garamond" w:hAnsi="Garamond" w:cs="Arial"/>
          <w:b/>
          <w:color w:val="000000"/>
        </w:rPr>
      </w:pPr>
      <w:r w:rsidRPr="00D911BA">
        <w:rPr>
          <w:rFonts w:ascii="Garamond" w:hAnsi="Garamond" w:cs="Arial"/>
          <w:b/>
          <w:color w:val="000000"/>
        </w:rPr>
        <w:t>- předsíň</w:t>
      </w:r>
    </w:p>
    <w:p w14:paraId="77165372" w14:textId="77777777" w:rsidR="001D0E2F" w:rsidRPr="00D911BA" w:rsidRDefault="001D0E2F" w:rsidP="001D0E2F">
      <w:pPr>
        <w:tabs>
          <w:tab w:val="right" w:leader="dot" w:pos="5954"/>
        </w:tabs>
        <w:spacing w:before="60"/>
        <w:jc w:val="both"/>
        <w:rPr>
          <w:rFonts w:ascii="Garamond" w:hAnsi="Garamond" w:cs="Arial"/>
          <w:b/>
          <w:color w:val="000000"/>
        </w:rPr>
      </w:pPr>
      <w:r w:rsidRPr="00D911BA">
        <w:rPr>
          <w:rFonts w:ascii="Garamond" w:hAnsi="Garamond" w:cs="Arial"/>
          <w:b/>
          <w:color w:val="000000"/>
        </w:rPr>
        <w:t>- pokoj 1</w:t>
      </w:r>
    </w:p>
    <w:p w14:paraId="2E8C4130" w14:textId="77777777" w:rsidR="001D0E2F" w:rsidRPr="00D911BA" w:rsidRDefault="001D0E2F" w:rsidP="001D0E2F">
      <w:pPr>
        <w:tabs>
          <w:tab w:val="right" w:leader="dot" w:pos="5954"/>
        </w:tabs>
        <w:spacing w:before="60"/>
        <w:jc w:val="both"/>
        <w:rPr>
          <w:rFonts w:ascii="Garamond" w:hAnsi="Garamond" w:cs="Arial"/>
          <w:b/>
          <w:color w:val="000000"/>
        </w:rPr>
      </w:pPr>
      <w:r w:rsidRPr="00D911BA">
        <w:rPr>
          <w:rFonts w:ascii="Garamond" w:hAnsi="Garamond" w:cs="Arial"/>
          <w:b/>
          <w:color w:val="000000"/>
        </w:rPr>
        <w:t>- pokoj 2</w:t>
      </w:r>
    </w:p>
    <w:p w14:paraId="55ADA32E" w14:textId="77777777" w:rsidR="001D0E2F" w:rsidRPr="00D911BA" w:rsidRDefault="001D0E2F" w:rsidP="001D0E2F">
      <w:pPr>
        <w:tabs>
          <w:tab w:val="right" w:leader="dot" w:pos="5954"/>
        </w:tabs>
        <w:spacing w:before="60"/>
        <w:jc w:val="both"/>
        <w:rPr>
          <w:rFonts w:ascii="Garamond" w:hAnsi="Garamond" w:cs="Arial"/>
          <w:b/>
          <w:color w:val="000000"/>
        </w:rPr>
      </w:pPr>
      <w:r w:rsidRPr="00D911BA">
        <w:rPr>
          <w:rFonts w:ascii="Garamond" w:hAnsi="Garamond" w:cs="Arial"/>
          <w:b/>
          <w:color w:val="000000"/>
        </w:rPr>
        <w:t>- kuchyň</w:t>
      </w:r>
    </w:p>
    <w:p w14:paraId="015A0643" w14:textId="77777777" w:rsidR="001D0E2F" w:rsidRPr="00D911BA" w:rsidRDefault="001D0E2F" w:rsidP="001D0E2F">
      <w:pPr>
        <w:tabs>
          <w:tab w:val="right" w:leader="dot" w:pos="5954"/>
        </w:tabs>
        <w:spacing w:before="60"/>
        <w:jc w:val="both"/>
        <w:rPr>
          <w:rFonts w:ascii="Garamond" w:hAnsi="Garamond" w:cs="Arial"/>
          <w:b/>
          <w:color w:val="000000"/>
        </w:rPr>
      </w:pPr>
      <w:r w:rsidRPr="00D911BA">
        <w:rPr>
          <w:rFonts w:ascii="Garamond" w:hAnsi="Garamond" w:cs="Arial"/>
          <w:b/>
          <w:color w:val="000000"/>
        </w:rPr>
        <w:t>- koupelna</w:t>
      </w:r>
    </w:p>
    <w:p w14:paraId="75AEF70D" w14:textId="77777777" w:rsidR="001D0E2F" w:rsidRPr="00D911BA" w:rsidRDefault="001D0E2F" w:rsidP="001D0E2F">
      <w:pPr>
        <w:tabs>
          <w:tab w:val="right" w:leader="dot" w:pos="5954"/>
        </w:tabs>
        <w:spacing w:before="60"/>
        <w:jc w:val="both"/>
        <w:rPr>
          <w:rFonts w:ascii="Garamond" w:hAnsi="Garamond" w:cs="Arial"/>
          <w:b/>
          <w:color w:val="000000"/>
        </w:rPr>
      </w:pPr>
      <w:r w:rsidRPr="00D911BA">
        <w:rPr>
          <w:rFonts w:ascii="Garamond" w:hAnsi="Garamond" w:cs="Arial"/>
          <w:b/>
          <w:color w:val="000000"/>
        </w:rPr>
        <w:t xml:space="preserve">- WC </w:t>
      </w:r>
    </w:p>
    <w:p w14:paraId="5448AF33" w14:textId="77777777" w:rsidR="001D0E2F" w:rsidRPr="00D911BA" w:rsidRDefault="001D0E2F" w:rsidP="001D0E2F">
      <w:pPr>
        <w:spacing w:before="20"/>
        <w:jc w:val="both"/>
        <w:rPr>
          <w:rFonts w:ascii="Garamond" w:hAnsi="Garamond" w:cs="Arial"/>
          <w:color w:val="000000"/>
        </w:rPr>
      </w:pPr>
    </w:p>
    <w:p w14:paraId="0376181D" w14:textId="3D3FE0C2" w:rsidR="001D0E2F" w:rsidRPr="00D911BA" w:rsidRDefault="001D0E2F" w:rsidP="001D0E2F">
      <w:pPr>
        <w:spacing w:before="20"/>
        <w:jc w:val="both"/>
        <w:rPr>
          <w:rFonts w:ascii="Garamond" w:hAnsi="Garamond" w:cs="Arial"/>
          <w:color w:val="000000"/>
        </w:rPr>
      </w:pPr>
      <w:r w:rsidRPr="00D911BA">
        <w:rPr>
          <w:rFonts w:ascii="Garamond" w:hAnsi="Garamond" w:cs="Arial"/>
          <w:color w:val="000000"/>
        </w:rPr>
        <w:t>K tomuto bytu patří dále výlučné užívací právo ke</w:t>
      </w:r>
      <w:r w:rsidRPr="00D911BA">
        <w:rPr>
          <w:rFonts w:ascii="Garamond" w:hAnsi="Garamond" w:cs="Arial"/>
          <w:b/>
          <w:color w:val="000000"/>
        </w:rPr>
        <w:t xml:space="preserve"> sklepní kóji </w:t>
      </w:r>
      <w:r w:rsidRPr="00D911BA">
        <w:rPr>
          <w:rFonts w:ascii="Garamond" w:hAnsi="Garamond" w:cs="Arial"/>
          <w:color w:val="000000"/>
        </w:rPr>
        <w:t xml:space="preserve">(ve schématu jako </w:t>
      </w:r>
      <w:r w:rsidR="001B2D0D">
        <w:rPr>
          <w:rFonts w:ascii="Garamond" w:hAnsi="Garamond" w:cs="Arial"/>
          <w:b/>
          <w:color w:val="000000"/>
        </w:rPr>
        <w:t>6</w:t>
      </w:r>
      <w:r w:rsidRPr="00D911BA">
        <w:rPr>
          <w:rFonts w:ascii="Garamond" w:hAnsi="Garamond" w:cs="Arial"/>
          <w:b/>
          <w:color w:val="000000"/>
        </w:rPr>
        <w:t>/5</w:t>
      </w:r>
      <w:r w:rsidRPr="00D911BA">
        <w:rPr>
          <w:rFonts w:ascii="Garamond" w:hAnsi="Garamond" w:cs="Arial"/>
          <w:color w:val="000000"/>
        </w:rPr>
        <w:t>) a dále výlučné užívací právo k </w:t>
      </w:r>
      <w:r w:rsidRPr="00D911BA">
        <w:rPr>
          <w:rFonts w:ascii="Garamond" w:hAnsi="Garamond" w:cs="Arial"/>
          <w:b/>
          <w:color w:val="000000"/>
        </w:rPr>
        <w:t>lodžii</w:t>
      </w:r>
      <w:r w:rsidRPr="00D911BA">
        <w:rPr>
          <w:rFonts w:ascii="Garamond" w:hAnsi="Garamond" w:cs="Arial"/>
          <w:color w:val="000000"/>
        </w:rPr>
        <w:t xml:space="preserve"> přímo přístupné z tohoto bytu </w:t>
      </w:r>
      <w:r w:rsidRPr="00D911BA">
        <w:rPr>
          <w:rFonts w:ascii="Garamond" w:hAnsi="Garamond" w:cs="Arial"/>
          <w:b/>
          <w:color w:val="000000"/>
        </w:rPr>
        <w:t xml:space="preserve">o ploše 2,9 </w:t>
      </w:r>
      <w:r w:rsidRPr="00D911BA">
        <w:rPr>
          <w:rFonts w:ascii="Garamond" w:hAnsi="Garamond" w:cs="Arial"/>
          <w:b/>
          <w:bCs/>
          <w:color w:val="000000"/>
        </w:rPr>
        <w:t>m</w:t>
      </w:r>
      <w:r w:rsidRPr="00D911BA">
        <w:rPr>
          <w:rFonts w:ascii="Garamond" w:hAnsi="Garamond" w:cs="Arial"/>
          <w:b/>
          <w:bCs/>
          <w:color w:val="000000"/>
          <w:position w:val="10"/>
          <w:sz w:val="16"/>
          <w:szCs w:val="16"/>
        </w:rPr>
        <w:t>2</w:t>
      </w:r>
      <w:r w:rsidRPr="00D911BA">
        <w:rPr>
          <w:rFonts w:ascii="Garamond" w:hAnsi="Garamond" w:cs="Arial"/>
          <w:color w:val="000000"/>
        </w:rPr>
        <w:t xml:space="preserve"> </w:t>
      </w:r>
      <w:proofErr w:type="gramStart"/>
      <w:r w:rsidRPr="00D911BA">
        <w:rPr>
          <w:rFonts w:ascii="Garamond" w:hAnsi="Garamond"/>
          <w:color w:val="000000"/>
        </w:rPr>
        <w:t>[ dle</w:t>
      </w:r>
      <w:proofErr w:type="gramEnd"/>
      <w:r w:rsidRPr="00D911BA">
        <w:rPr>
          <w:rFonts w:ascii="Garamond" w:hAnsi="Garamond"/>
          <w:color w:val="000000"/>
        </w:rPr>
        <w:t xml:space="preserve"> § 5 odst. 1 písm. f) nařízení vlády č. 366/2013 Sb. ].</w:t>
      </w:r>
    </w:p>
    <w:p w14:paraId="483DCFD7" w14:textId="09053776" w:rsidR="001D0E2F" w:rsidRPr="00D911BA" w:rsidRDefault="001D0E2F" w:rsidP="001D0E2F">
      <w:pPr>
        <w:spacing w:before="20"/>
        <w:jc w:val="both"/>
        <w:rPr>
          <w:rStyle w:val="Zdraznn"/>
          <w:rFonts w:ascii="Garamond" w:hAnsi="Garamond" w:cs="Arial"/>
          <w:i w:val="0"/>
          <w:color w:val="000000"/>
        </w:rPr>
      </w:pPr>
    </w:p>
    <w:p w14:paraId="065B34B0" w14:textId="77777777" w:rsidR="001D0E2F" w:rsidRPr="00D911BA" w:rsidRDefault="001D0E2F" w:rsidP="001D0E2F">
      <w:pPr>
        <w:spacing w:before="120"/>
        <w:jc w:val="both"/>
        <w:rPr>
          <w:rFonts w:ascii="Garamond" w:hAnsi="Garamond" w:cs="Arial"/>
          <w:color w:val="000000"/>
        </w:rPr>
      </w:pPr>
      <w:r w:rsidRPr="00D911BA">
        <w:rPr>
          <w:rFonts w:ascii="Garamond" w:hAnsi="Garamond" w:cs="Arial"/>
          <w:b/>
          <w:color w:val="000000"/>
        </w:rPr>
        <w:t>Součástí bytu je</w:t>
      </w:r>
      <w:r w:rsidRPr="00D911BA">
        <w:rPr>
          <w:rFonts w:ascii="Garamond" w:hAnsi="Garamond" w:cs="Arial"/>
          <w:color w:val="000000"/>
        </w:rPr>
        <w:t xml:space="preserve">: jeho veškerá vnitřní instalace, a to elektroinstalace v bytě až k bytovému jističi vč. tohoto jističe, potrubní rozvody odpadu v bytě až k výpusti do domovního potrubí odpadních </w:t>
      </w:r>
      <w:proofErr w:type="gramStart"/>
      <w:r w:rsidRPr="00D911BA">
        <w:rPr>
          <w:rFonts w:ascii="Garamond" w:hAnsi="Garamond" w:cs="Arial"/>
          <w:color w:val="000000"/>
        </w:rPr>
        <w:t>vod,  rozvody</w:t>
      </w:r>
      <w:proofErr w:type="gramEnd"/>
      <w:r w:rsidRPr="00D911BA">
        <w:rPr>
          <w:rFonts w:ascii="Garamond" w:hAnsi="Garamond" w:cs="Arial"/>
          <w:color w:val="000000"/>
        </w:rPr>
        <w:t xml:space="preserve"> studené vody a teplé užitkové vody uvnitř bytu až k vodoměru pro byt, rozvody plynu v bytě až k uzávěru pro byt vč. tohoto uzávěru. K vlastnictví bytu dále patří: vnitřní elektrické rozvody, počínaje elektrickými jističi pro byt a k nim připojené instalační předměty (světla, zářivky, zásuvky, vypínače), podlahové krytiny, nenosné příčky, povrchy stěn a stropů, vnitřní a vstupní dveře.  Byt je ohraničen vnitřní stranou obvodových zdí, vnější stranou vstupních dveří a vnitřní stranou oken.</w:t>
      </w:r>
    </w:p>
    <w:p w14:paraId="740105A6" w14:textId="023F5037" w:rsidR="001D0E2F" w:rsidRPr="00D911BA" w:rsidRDefault="001D0E2F" w:rsidP="001D0E2F">
      <w:pPr>
        <w:spacing w:before="240"/>
        <w:jc w:val="both"/>
        <w:rPr>
          <w:rFonts w:ascii="Garamond" w:hAnsi="Garamond" w:cs="Arial"/>
          <w:color w:val="000000"/>
        </w:rPr>
      </w:pPr>
      <w:r w:rsidRPr="00D911BA">
        <w:rPr>
          <w:rFonts w:ascii="Garamond" w:hAnsi="Garamond" w:cs="Arial"/>
          <w:b/>
          <w:color w:val="000000"/>
        </w:rPr>
        <w:t>Součástí bytu není</w:t>
      </w:r>
      <w:r w:rsidRPr="00D911BA">
        <w:rPr>
          <w:rFonts w:ascii="Garamond" w:hAnsi="Garamond" w:cs="Arial"/>
          <w:color w:val="000000"/>
        </w:rPr>
        <w:t xml:space="preserve">: </w:t>
      </w:r>
      <w:r w:rsidRPr="00D911BA">
        <w:rPr>
          <w:rFonts w:ascii="Garamond" w:hAnsi="Garamond"/>
          <w:color w:val="000000"/>
        </w:rPr>
        <w:t xml:space="preserve">soustava rozvodů tepla v bytě, vč. radiátorů a termostatických ventilů a zařízení sloužícího k rozúčtování nákladů na topení /tvoří společné části nemovitosti dle § 6 písm. e) </w:t>
      </w:r>
      <w:r w:rsidRPr="00D911BA">
        <w:rPr>
          <w:rFonts w:ascii="Garamond" w:hAnsi="Garamond" w:cs="Arial"/>
          <w:color w:val="000000"/>
        </w:rPr>
        <w:t>nařízení vlády č. 366/2013 Sb./</w:t>
      </w:r>
      <w:r w:rsidR="004A0B22" w:rsidRPr="00D911BA">
        <w:rPr>
          <w:rFonts w:ascii="Garamond" w:hAnsi="Garamond" w:cs="Arial"/>
          <w:color w:val="000000"/>
        </w:rPr>
        <w:t xml:space="preserve"> a soustava ventilačního potrubí s vyústěním v předsíni jednotky</w:t>
      </w:r>
      <w:r w:rsidRPr="00D911BA">
        <w:rPr>
          <w:rFonts w:ascii="Garamond" w:hAnsi="Garamond"/>
          <w:color w:val="000000"/>
        </w:rPr>
        <w:t>.</w:t>
      </w:r>
    </w:p>
    <w:p w14:paraId="6642969B" w14:textId="77777777" w:rsidR="009A3955" w:rsidRPr="00D911BA" w:rsidRDefault="009A3955" w:rsidP="00ED5C90">
      <w:pPr>
        <w:spacing w:before="120"/>
        <w:jc w:val="both"/>
        <w:rPr>
          <w:rFonts w:ascii="Garamond" w:hAnsi="Garamond" w:cs="Arial"/>
          <w:color w:val="000000"/>
          <w:sz w:val="23"/>
          <w:szCs w:val="23"/>
        </w:rPr>
      </w:pPr>
    </w:p>
    <w:p w14:paraId="2398A854" w14:textId="77777777" w:rsidR="009A3955" w:rsidRPr="00D911BA" w:rsidRDefault="009A3955" w:rsidP="00ED5C90">
      <w:pPr>
        <w:spacing w:before="120"/>
        <w:jc w:val="both"/>
        <w:rPr>
          <w:rFonts w:ascii="Garamond" w:hAnsi="Garamond" w:cs="Arial"/>
          <w:color w:val="000000"/>
          <w:sz w:val="23"/>
          <w:szCs w:val="23"/>
        </w:rPr>
      </w:pPr>
    </w:p>
    <w:p w14:paraId="327E6732" w14:textId="77777777" w:rsidR="00807797" w:rsidRPr="00D911BA" w:rsidRDefault="00807797" w:rsidP="00807797">
      <w:pPr>
        <w:spacing w:before="240"/>
        <w:jc w:val="both"/>
        <w:rPr>
          <w:rFonts w:ascii="Garamond" w:hAnsi="Garamond" w:cs="Arial"/>
          <w:b/>
          <w:color w:val="000000"/>
        </w:rPr>
      </w:pPr>
      <w:r w:rsidRPr="00D911BA">
        <w:rPr>
          <w:rFonts w:ascii="Garamond" w:hAnsi="Garamond" w:cs="Arial"/>
          <w:b/>
          <w:color w:val="000000"/>
        </w:rPr>
        <w:t xml:space="preserve">6.  </w:t>
      </w:r>
      <w:r w:rsidRPr="00D911BA">
        <w:rPr>
          <w:rFonts w:ascii="Garamond" w:hAnsi="Garamond" w:cs="Arial"/>
          <w:b/>
          <w:color w:val="000000"/>
          <w:u w:val="single"/>
        </w:rPr>
        <w:t>JEDNOTKA č. 1774/6, která je vymezena takto a zahrnuje:</w:t>
      </w:r>
      <w:r w:rsidRPr="00D911BA">
        <w:rPr>
          <w:rFonts w:ascii="Garamond" w:hAnsi="Garamond" w:cs="Arial"/>
          <w:b/>
          <w:color w:val="000000"/>
        </w:rPr>
        <w:t xml:space="preserve"> </w:t>
      </w:r>
    </w:p>
    <w:p w14:paraId="3649CA59" w14:textId="77777777" w:rsidR="00807797" w:rsidRPr="00D911BA" w:rsidRDefault="00807797" w:rsidP="00807797">
      <w:pPr>
        <w:spacing w:before="240"/>
        <w:ind w:left="284"/>
        <w:jc w:val="both"/>
        <w:rPr>
          <w:rFonts w:ascii="Garamond" w:hAnsi="Garamond" w:cs="Arial"/>
          <w:color w:val="000000"/>
        </w:rPr>
      </w:pPr>
      <w:r w:rsidRPr="00D911BA">
        <w:rPr>
          <w:rFonts w:ascii="Garamond" w:hAnsi="Garamond" w:cs="Arial"/>
          <w:b/>
          <w:color w:val="000000"/>
        </w:rPr>
        <w:t>a) Byt č. 1774/6</w:t>
      </w:r>
      <w:r w:rsidRPr="00D911BA">
        <w:rPr>
          <w:rFonts w:ascii="Garamond" w:hAnsi="Garamond" w:cs="Arial"/>
          <w:b/>
          <w:bCs/>
          <w:color w:val="000000"/>
        </w:rPr>
        <w:t xml:space="preserve"> o velikosti 2+1</w:t>
      </w:r>
      <w:r w:rsidRPr="00D911BA">
        <w:rPr>
          <w:rFonts w:ascii="Garamond" w:hAnsi="Garamond" w:cs="Arial"/>
          <w:color w:val="000000"/>
        </w:rPr>
        <w:t xml:space="preserve">, sloužící k trvalému bydlení, který je umístěn v 3. nadzemním podlaží, ve vchodě č.p. 1774. Umístění bytu je znázorněno ve schématu příslušného podlaží – ve schématu označen jako </w:t>
      </w:r>
      <w:r w:rsidRPr="00D911BA">
        <w:rPr>
          <w:rFonts w:ascii="Garamond" w:hAnsi="Garamond" w:cs="Arial"/>
          <w:b/>
          <w:color w:val="000000"/>
        </w:rPr>
        <w:t>Byt 1774/6</w:t>
      </w:r>
      <w:r w:rsidRPr="00D911BA">
        <w:rPr>
          <w:rFonts w:ascii="Garamond" w:hAnsi="Garamond" w:cs="Arial"/>
          <w:color w:val="000000"/>
        </w:rPr>
        <w:t xml:space="preserve">. Celková podlahová plocha tohoto bytu činí </w:t>
      </w:r>
      <w:r w:rsidRPr="00D911BA">
        <w:rPr>
          <w:rFonts w:ascii="Garamond" w:hAnsi="Garamond"/>
          <w:color w:val="000000"/>
        </w:rPr>
        <w:t>dle nařízení vlády č. 366/2013 Sb. hodnotu</w:t>
      </w:r>
      <w:r w:rsidRPr="00D911BA">
        <w:rPr>
          <w:rFonts w:ascii="Garamond" w:hAnsi="Garamond" w:cs="Arial"/>
          <w:color w:val="000000"/>
        </w:rPr>
        <w:t xml:space="preserve">: </w:t>
      </w:r>
      <w:r w:rsidRPr="00D911BA">
        <w:rPr>
          <w:rFonts w:ascii="Garamond" w:hAnsi="Garamond" w:cs="Arial"/>
          <w:b/>
          <w:bCs/>
          <w:color w:val="000000"/>
        </w:rPr>
        <w:t>53,8 m</w:t>
      </w:r>
      <w:r w:rsidRPr="00D911BA">
        <w:rPr>
          <w:rFonts w:ascii="Garamond" w:hAnsi="Garamond" w:cs="Arial"/>
          <w:b/>
          <w:bCs/>
          <w:color w:val="000000"/>
          <w:position w:val="10"/>
          <w:sz w:val="16"/>
          <w:szCs w:val="16"/>
        </w:rPr>
        <w:t>2</w:t>
      </w:r>
      <w:r w:rsidRPr="00D911BA">
        <w:rPr>
          <w:rFonts w:ascii="Garamond" w:hAnsi="Garamond" w:cs="Arial"/>
          <w:color w:val="000000"/>
        </w:rPr>
        <w:t xml:space="preserve">. Tento byt v tomto bodě dále jen „byt“. </w:t>
      </w:r>
    </w:p>
    <w:p w14:paraId="47E4825C" w14:textId="282D7133" w:rsidR="00807797" w:rsidRPr="00D911BA" w:rsidRDefault="00807797" w:rsidP="00807797">
      <w:pPr>
        <w:spacing w:before="240"/>
        <w:ind w:left="284"/>
        <w:jc w:val="both"/>
        <w:rPr>
          <w:rFonts w:ascii="Garamond" w:hAnsi="Garamond" w:cs="Arial"/>
          <w:color w:val="000000"/>
        </w:rPr>
      </w:pPr>
      <w:r w:rsidRPr="00D911BA">
        <w:rPr>
          <w:rFonts w:ascii="Garamond" w:hAnsi="Garamond" w:cs="Arial"/>
          <w:b/>
          <w:color w:val="000000"/>
        </w:rPr>
        <w:t>b) spoluvlastnický podíl na společných částech nemovitosti</w:t>
      </w:r>
      <w:r w:rsidRPr="00D911BA">
        <w:rPr>
          <w:rFonts w:ascii="Garamond" w:hAnsi="Garamond" w:cs="Arial"/>
          <w:color w:val="000000"/>
        </w:rPr>
        <w:t xml:space="preserve"> ve výši </w:t>
      </w:r>
      <w:r w:rsidRPr="00D911BA">
        <w:rPr>
          <w:rFonts w:ascii="Garamond" w:hAnsi="Garamond" w:cs="Arial"/>
          <w:b/>
          <w:color w:val="000000"/>
          <w:u w:val="single"/>
        </w:rPr>
        <w:t>538/</w:t>
      </w:r>
      <w:r w:rsidR="00AA6B13" w:rsidRPr="00D911BA">
        <w:rPr>
          <w:rFonts w:ascii="Garamond" w:hAnsi="Garamond" w:cs="Arial"/>
          <w:b/>
          <w:color w:val="000000"/>
          <w:u w:val="single"/>
        </w:rPr>
        <w:t>16037</w:t>
      </w:r>
      <w:r w:rsidRPr="00D911BA">
        <w:rPr>
          <w:rFonts w:ascii="Garamond" w:hAnsi="Garamond" w:cs="Arial"/>
          <w:color w:val="000000"/>
        </w:rPr>
        <w:t xml:space="preserve">. </w:t>
      </w:r>
    </w:p>
    <w:p w14:paraId="2469EEF2" w14:textId="77777777" w:rsidR="00807797" w:rsidRPr="00D911BA" w:rsidRDefault="00807797" w:rsidP="00807797">
      <w:pPr>
        <w:spacing w:after="120"/>
        <w:jc w:val="both"/>
        <w:rPr>
          <w:rFonts w:ascii="Garamond" w:hAnsi="Garamond" w:cs="Arial"/>
          <w:color w:val="000000"/>
        </w:rPr>
      </w:pPr>
    </w:p>
    <w:p w14:paraId="0F00867E" w14:textId="77777777" w:rsidR="00807797" w:rsidRPr="00D911BA" w:rsidRDefault="00807797" w:rsidP="00807797">
      <w:pPr>
        <w:spacing w:before="120" w:after="120"/>
        <w:jc w:val="both"/>
        <w:rPr>
          <w:rFonts w:ascii="Garamond" w:hAnsi="Garamond" w:cs="Arial"/>
          <w:b/>
          <w:color w:val="000000"/>
        </w:rPr>
      </w:pPr>
      <w:r w:rsidRPr="00D911BA">
        <w:rPr>
          <w:rFonts w:ascii="Garamond" w:hAnsi="Garamond" w:cs="Arial"/>
          <w:b/>
          <w:color w:val="000000"/>
        </w:rPr>
        <w:t>POPIS BYTU:</w:t>
      </w:r>
    </w:p>
    <w:p w14:paraId="22345BAE" w14:textId="77777777" w:rsidR="00807797" w:rsidRPr="00D911BA" w:rsidRDefault="00807797" w:rsidP="00807797">
      <w:pPr>
        <w:spacing w:before="120" w:after="120"/>
        <w:jc w:val="both"/>
        <w:rPr>
          <w:rFonts w:ascii="Garamond" w:hAnsi="Garamond" w:cs="Arial"/>
          <w:color w:val="000000"/>
          <w:u w:val="single"/>
        </w:rPr>
      </w:pPr>
      <w:r w:rsidRPr="00D911BA">
        <w:rPr>
          <w:rFonts w:ascii="Garamond" w:hAnsi="Garamond" w:cs="Arial"/>
          <w:color w:val="000000"/>
        </w:rPr>
        <w:t>Tento byt se skládá z následujících místností:</w:t>
      </w:r>
    </w:p>
    <w:p w14:paraId="4DADD5C3" w14:textId="77777777" w:rsidR="00807797" w:rsidRPr="00D911BA" w:rsidRDefault="00807797" w:rsidP="00807797">
      <w:pPr>
        <w:tabs>
          <w:tab w:val="right" w:leader="dot" w:pos="5954"/>
        </w:tabs>
        <w:spacing w:before="60"/>
        <w:jc w:val="both"/>
        <w:rPr>
          <w:rFonts w:ascii="Garamond" w:hAnsi="Garamond" w:cs="Arial"/>
          <w:b/>
          <w:color w:val="000000"/>
        </w:rPr>
      </w:pPr>
      <w:r w:rsidRPr="00D911BA">
        <w:rPr>
          <w:rFonts w:ascii="Garamond" w:hAnsi="Garamond" w:cs="Arial"/>
          <w:b/>
          <w:color w:val="000000"/>
        </w:rPr>
        <w:t>- předsíň</w:t>
      </w:r>
    </w:p>
    <w:p w14:paraId="20EE727B" w14:textId="77777777" w:rsidR="00807797" w:rsidRPr="00D911BA" w:rsidRDefault="00807797" w:rsidP="00807797">
      <w:pPr>
        <w:tabs>
          <w:tab w:val="right" w:leader="dot" w:pos="5954"/>
        </w:tabs>
        <w:spacing w:before="60"/>
        <w:jc w:val="both"/>
        <w:rPr>
          <w:rFonts w:ascii="Garamond" w:hAnsi="Garamond" w:cs="Arial"/>
          <w:b/>
          <w:color w:val="000000"/>
        </w:rPr>
      </w:pPr>
      <w:r w:rsidRPr="00D911BA">
        <w:rPr>
          <w:rFonts w:ascii="Garamond" w:hAnsi="Garamond" w:cs="Arial"/>
          <w:b/>
          <w:color w:val="000000"/>
        </w:rPr>
        <w:t>- pokoj 1</w:t>
      </w:r>
    </w:p>
    <w:p w14:paraId="76AAADF3" w14:textId="77777777" w:rsidR="00807797" w:rsidRPr="00D911BA" w:rsidRDefault="00807797" w:rsidP="00807797">
      <w:pPr>
        <w:tabs>
          <w:tab w:val="right" w:leader="dot" w:pos="5954"/>
        </w:tabs>
        <w:spacing w:before="60"/>
        <w:jc w:val="both"/>
        <w:rPr>
          <w:rFonts w:ascii="Garamond" w:hAnsi="Garamond" w:cs="Arial"/>
          <w:b/>
          <w:color w:val="000000"/>
        </w:rPr>
      </w:pPr>
      <w:r w:rsidRPr="00D911BA">
        <w:rPr>
          <w:rFonts w:ascii="Garamond" w:hAnsi="Garamond" w:cs="Arial"/>
          <w:b/>
          <w:color w:val="000000"/>
        </w:rPr>
        <w:t>- pokoj 2</w:t>
      </w:r>
    </w:p>
    <w:p w14:paraId="0CE0383E" w14:textId="77777777" w:rsidR="00807797" w:rsidRPr="00D911BA" w:rsidRDefault="00807797" w:rsidP="00807797">
      <w:pPr>
        <w:tabs>
          <w:tab w:val="right" w:leader="dot" w:pos="5954"/>
        </w:tabs>
        <w:spacing w:before="60"/>
        <w:jc w:val="both"/>
        <w:rPr>
          <w:rFonts w:ascii="Garamond" w:hAnsi="Garamond" w:cs="Arial"/>
          <w:b/>
          <w:color w:val="000000"/>
        </w:rPr>
      </w:pPr>
      <w:r w:rsidRPr="00D911BA">
        <w:rPr>
          <w:rFonts w:ascii="Garamond" w:hAnsi="Garamond" w:cs="Arial"/>
          <w:b/>
          <w:color w:val="000000"/>
        </w:rPr>
        <w:t>- kuchyň</w:t>
      </w:r>
    </w:p>
    <w:p w14:paraId="10DA6AD5" w14:textId="77777777" w:rsidR="00807797" w:rsidRPr="00D911BA" w:rsidRDefault="00807797" w:rsidP="00807797">
      <w:pPr>
        <w:tabs>
          <w:tab w:val="right" w:leader="dot" w:pos="5954"/>
        </w:tabs>
        <w:spacing w:before="60"/>
        <w:jc w:val="both"/>
        <w:rPr>
          <w:rFonts w:ascii="Garamond" w:hAnsi="Garamond" w:cs="Arial"/>
          <w:b/>
          <w:color w:val="000000"/>
        </w:rPr>
      </w:pPr>
      <w:r w:rsidRPr="00D911BA">
        <w:rPr>
          <w:rFonts w:ascii="Garamond" w:hAnsi="Garamond" w:cs="Arial"/>
          <w:b/>
          <w:color w:val="000000"/>
        </w:rPr>
        <w:lastRenderedPageBreak/>
        <w:t>- koupelna</w:t>
      </w:r>
    </w:p>
    <w:p w14:paraId="26412BB9" w14:textId="77777777" w:rsidR="00807797" w:rsidRPr="00D911BA" w:rsidRDefault="00807797" w:rsidP="00807797">
      <w:pPr>
        <w:tabs>
          <w:tab w:val="right" w:leader="dot" w:pos="5954"/>
        </w:tabs>
        <w:spacing w:before="60"/>
        <w:jc w:val="both"/>
        <w:rPr>
          <w:rFonts w:ascii="Garamond" w:hAnsi="Garamond" w:cs="Arial"/>
          <w:b/>
          <w:color w:val="000000"/>
        </w:rPr>
      </w:pPr>
      <w:r w:rsidRPr="00D911BA">
        <w:rPr>
          <w:rFonts w:ascii="Garamond" w:hAnsi="Garamond" w:cs="Arial"/>
          <w:b/>
          <w:color w:val="000000"/>
        </w:rPr>
        <w:t xml:space="preserve">- WC </w:t>
      </w:r>
    </w:p>
    <w:p w14:paraId="2D37107B" w14:textId="77777777" w:rsidR="00807797" w:rsidRPr="00D911BA" w:rsidRDefault="00807797" w:rsidP="00807797">
      <w:pPr>
        <w:spacing w:before="20"/>
        <w:jc w:val="both"/>
        <w:rPr>
          <w:rFonts w:ascii="Garamond" w:hAnsi="Garamond" w:cs="Arial"/>
          <w:color w:val="000000"/>
        </w:rPr>
      </w:pPr>
    </w:p>
    <w:p w14:paraId="348001F8" w14:textId="0F16D14E" w:rsidR="00807797" w:rsidRPr="00D911BA" w:rsidRDefault="00807797" w:rsidP="00807797">
      <w:pPr>
        <w:spacing w:before="20"/>
        <w:jc w:val="both"/>
        <w:rPr>
          <w:rFonts w:ascii="Garamond" w:hAnsi="Garamond" w:cs="Arial"/>
          <w:color w:val="000000"/>
        </w:rPr>
      </w:pPr>
      <w:r w:rsidRPr="00D911BA">
        <w:rPr>
          <w:rFonts w:ascii="Garamond" w:hAnsi="Garamond" w:cs="Arial"/>
          <w:color w:val="000000"/>
        </w:rPr>
        <w:t>K tomuto bytu patří dále výlučné užívací právo ke</w:t>
      </w:r>
      <w:r w:rsidRPr="00D911BA">
        <w:rPr>
          <w:rFonts w:ascii="Garamond" w:hAnsi="Garamond" w:cs="Arial"/>
          <w:b/>
          <w:color w:val="000000"/>
        </w:rPr>
        <w:t xml:space="preserve"> sklepní kóji </w:t>
      </w:r>
      <w:r w:rsidRPr="00D911BA">
        <w:rPr>
          <w:rFonts w:ascii="Garamond" w:hAnsi="Garamond" w:cs="Arial"/>
          <w:color w:val="000000"/>
        </w:rPr>
        <w:t xml:space="preserve">(ve schématu jako </w:t>
      </w:r>
      <w:r w:rsidR="001B2D0D">
        <w:rPr>
          <w:rFonts w:ascii="Garamond" w:hAnsi="Garamond" w:cs="Arial"/>
          <w:b/>
          <w:color w:val="000000"/>
        </w:rPr>
        <w:t>6</w:t>
      </w:r>
      <w:r w:rsidRPr="00D911BA">
        <w:rPr>
          <w:rFonts w:ascii="Garamond" w:hAnsi="Garamond" w:cs="Arial"/>
          <w:b/>
          <w:color w:val="000000"/>
        </w:rPr>
        <w:t>/6</w:t>
      </w:r>
      <w:r w:rsidRPr="00D911BA">
        <w:rPr>
          <w:rFonts w:ascii="Garamond" w:hAnsi="Garamond" w:cs="Arial"/>
          <w:color w:val="000000"/>
        </w:rPr>
        <w:t>) a dále výlučné užívací právo k </w:t>
      </w:r>
      <w:r w:rsidRPr="00D911BA">
        <w:rPr>
          <w:rFonts w:ascii="Garamond" w:hAnsi="Garamond" w:cs="Arial"/>
          <w:b/>
          <w:color w:val="000000"/>
        </w:rPr>
        <w:t>lodžii</w:t>
      </w:r>
      <w:r w:rsidRPr="00D911BA">
        <w:rPr>
          <w:rFonts w:ascii="Garamond" w:hAnsi="Garamond" w:cs="Arial"/>
          <w:color w:val="000000"/>
        </w:rPr>
        <w:t xml:space="preserve"> přímo přístupné z tohoto bytu </w:t>
      </w:r>
      <w:r w:rsidRPr="00D911BA">
        <w:rPr>
          <w:rFonts w:ascii="Garamond" w:hAnsi="Garamond" w:cs="Arial"/>
          <w:b/>
          <w:color w:val="000000"/>
        </w:rPr>
        <w:t xml:space="preserve">o ploše 2,9 </w:t>
      </w:r>
      <w:r w:rsidRPr="00D911BA">
        <w:rPr>
          <w:rFonts w:ascii="Garamond" w:hAnsi="Garamond" w:cs="Arial"/>
          <w:b/>
          <w:bCs/>
          <w:color w:val="000000"/>
        </w:rPr>
        <w:t>m</w:t>
      </w:r>
      <w:r w:rsidRPr="00D911BA">
        <w:rPr>
          <w:rFonts w:ascii="Garamond" w:hAnsi="Garamond" w:cs="Arial"/>
          <w:b/>
          <w:bCs/>
          <w:color w:val="000000"/>
          <w:position w:val="10"/>
          <w:sz w:val="16"/>
          <w:szCs w:val="16"/>
        </w:rPr>
        <w:t>2</w:t>
      </w:r>
      <w:r w:rsidRPr="00D911BA">
        <w:rPr>
          <w:rFonts w:ascii="Garamond" w:hAnsi="Garamond" w:cs="Arial"/>
          <w:color w:val="000000"/>
        </w:rPr>
        <w:t xml:space="preserve"> </w:t>
      </w:r>
      <w:proofErr w:type="gramStart"/>
      <w:r w:rsidRPr="00D911BA">
        <w:rPr>
          <w:rFonts w:ascii="Garamond" w:hAnsi="Garamond"/>
          <w:color w:val="000000"/>
        </w:rPr>
        <w:t>[ dle</w:t>
      </w:r>
      <w:proofErr w:type="gramEnd"/>
      <w:r w:rsidRPr="00D911BA">
        <w:rPr>
          <w:rFonts w:ascii="Garamond" w:hAnsi="Garamond"/>
          <w:color w:val="000000"/>
        </w:rPr>
        <w:t xml:space="preserve"> § 5 odst. 1 písm. f) nařízení vlády č. 366/2013 Sb. ].</w:t>
      </w:r>
    </w:p>
    <w:p w14:paraId="61B23AFE" w14:textId="6D2969F0" w:rsidR="00807797" w:rsidRPr="00D911BA" w:rsidRDefault="00807797" w:rsidP="00807797">
      <w:pPr>
        <w:spacing w:before="20"/>
        <w:jc w:val="both"/>
        <w:rPr>
          <w:rStyle w:val="Zdraznn"/>
          <w:rFonts w:ascii="Garamond" w:hAnsi="Garamond" w:cs="Arial"/>
          <w:i w:val="0"/>
          <w:color w:val="000000"/>
        </w:rPr>
      </w:pPr>
    </w:p>
    <w:p w14:paraId="0D8E1930" w14:textId="77777777" w:rsidR="00807797" w:rsidRPr="00D911BA" w:rsidRDefault="00807797" w:rsidP="00807797">
      <w:pPr>
        <w:spacing w:before="120"/>
        <w:jc w:val="both"/>
        <w:rPr>
          <w:rFonts w:ascii="Garamond" w:hAnsi="Garamond" w:cs="Arial"/>
          <w:color w:val="000000"/>
        </w:rPr>
      </w:pPr>
      <w:r w:rsidRPr="00D911BA">
        <w:rPr>
          <w:rFonts w:ascii="Garamond" w:hAnsi="Garamond" w:cs="Arial"/>
          <w:b/>
          <w:color w:val="000000"/>
        </w:rPr>
        <w:t>Součástí bytu je</w:t>
      </w:r>
      <w:r w:rsidRPr="00D911BA">
        <w:rPr>
          <w:rFonts w:ascii="Garamond" w:hAnsi="Garamond" w:cs="Arial"/>
          <w:color w:val="000000"/>
        </w:rPr>
        <w:t xml:space="preserve">: jeho veškerá vnitřní instalace, a to elektroinstalace v bytě až k bytovému jističi vč. tohoto jističe, potrubní rozvody odpadu v bytě až k výpusti do domovního potrubí odpadních </w:t>
      </w:r>
      <w:proofErr w:type="gramStart"/>
      <w:r w:rsidRPr="00D911BA">
        <w:rPr>
          <w:rFonts w:ascii="Garamond" w:hAnsi="Garamond" w:cs="Arial"/>
          <w:color w:val="000000"/>
        </w:rPr>
        <w:t>vod,  rozvody</w:t>
      </w:r>
      <w:proofErr w:type="gramEnd"/>
      <w:r w:rsidRPr="00D911BA">
        <w:rPr>
          <w:rFonts w:ascii="Garamond" w:hAnsi="Garamond" w:cs="Arial"/>
          <w:color w:val="000000"/>
        </w:rPr>
        <w:t xml:space="preserve"> studené vody a teplé užitkové vody uvnitř bytu až k vodoměru pro byt, rozvody plynu v bytě až k uzávěru pro byt vč. tohoto uzávěru. K vlastnictví bytu dále patří: vnitřní elektrické rozvody, počínaje elektrickými jističi pro byt a k nim připojené instalační předměty (světla, zářivky, zásuvky, vypínače), podlahové krytiny, nenosné příčky, povrchy stěn a stropů, vnitřní a vstupní dveře.  Byt je ohraničen vnitřní stranou obvodových zdí, vnější stranou vstupních dveří a vnitřní stranou oken.</w:t>
      </w:r>
    </w:p>
    <w:p w14:paraId="1F690408" w14:textId="2F3DEC29" w:rsidR="00807797" w:rsidRPr="00D911BA" w:rsidRDefault="00807797" w:rsidP="00807797">
      <w:pPr>
        <w:spacing w:before="240"/>
        <w:jc w:val="both"/>
        <w:rPr>
          <w:rFonts w:ascii="Garamond" w:hAnsi="Garamond" w:cs="Arial"/>
          <w:color w:val="000000"/>
        </w:rPr>
      </w:pPr>
      <w:r w:rsidRPr="00D911BA">
        <w:rPr>
          <w:rFonts w:ascii="Garamond" w:hAnsi="Garamond" w:cs="Arial"/>
          <w:b/>
          <w:color w:val="000000"/>
        </w:rPr>
        <w:t>Součástí bytu není</w:t>
      </w:r>
      <w:r w:rsidRPr="00D911BA">
        <w:rPr>
          <w:rFonts w:ascii="Garamond" w:hAnsi="Garamond" w:cs="Arial"/>
          <w:color w:val="000000"/>
        </w:rPr>
        <w:t xml:space="preserve">: </w:t>
      </w:r>
      <w:r w:rsidRPr="00D911BA">
        <w:rPr>
          <w:rFonts w:ascii="Garamond" w:hAnsi="Garamond"/>
          <w:color w:val="000000"/>
        </w:rPr>
        <w:t xml:space="preserve">soustava rozvodů tepla v bytě, vč. radiátorů a termostatických ventilů a zařízení sloužícího k rozúčtování nákladů na topení /tvoří společné části nemovitosti dle § 6 písm. e) </w:t>
      </w:r>
      <w:r w:rsidRPr="00D911BA">
        <w:rPr>
          <w:rFonts w:ascii="Garamond" w:hAnsi="Garamond" w:cs="Arial"/>
          <w:color w:val="000000"/>
        </w:rPr>
        <w:t>nařízení vlády č. 366/2013 Sb./</w:t>
      </w:r>
      <w:r w:rsidR="004A0B22" w:rsidRPr="00D911BA">
        <w:rPr>
          <w:rFonts w:ascii="Garamond" w:hAnsi="Garamond" w:cs="Arial"/>
          <w:color w:val="000000"/>
        </w:rPr>
        <w:t xml:space="preserve"> a soustava ventilačního potrubí s vyústěním v předsíni jednotky</w:t>
      </w:r>
      <w:r w:rsidRPr="00D911BA">
        <w:rPr>
          <w:rFonts w:ascii="Garamond" w:hAnsi="Garamond"/>
          <w:color w:val="000000"/>
        </w:rPr>
        <w:t>.</w:t>
      </w:r>
    </w:p>
    <w:p w14:paraId="1ACC6639" w14:textId="77777777" w:rsidR="00807797" w:rsidRPr="00D911BA" w:rsidRDefault="00807797" w:rsidP="00807797">
      <w:pPr>
        <w:spacing w:before="120"/>
        <w:jc w:val="both"/>
        <w:rPr>
          <w:rFonts w:ascii="Garamond" w:hAnsi="Garamond" w:cs="Arial"/>
          <w:color w:val="000000"/>
          <w:sz w:val="23"/>
          <w:szCs w:val="23"/>
        </w:rPr>
      </w:pPr>
    </w:p>
    <w:p w14:paraId="2E7A5ED7" w14:textId="77777777" w:rsidR="00807797" w:rsidRPr="00D911BA" w:rsidRDefault="00807797" w:rsidP="00807797">
      <w:pPr>
        <w:spacing w:before="240"/>
        <w:jc w:val="both"/>
        <w:rPr>
          <w:rFonts w:ascii="Garamond" w:hAnsi="Garamond" w:cs="Arial"/>
          <w:b/>
          <w:color w:val="000000"/>
        </w:rPr>
      </w:pPr>
      <w:r w:rsidRPr="00D911BA">
        <w:rPr>
          <w:rFonts w:ascii="Garamond" w:hAnsi="Garamond" w:cs="Arial"/>
          <w:b/>
          <w:color w:val="000000"/>
        </w:rPr>
        <w:t xml:space="preserve">7.  </w:t>
      </w:r>
      <w:r w:rsidRPr="00D911BA">
        <w:rPr>
          <w:rFonts w:ascii="Garamond" w:hAnsi="Garamond" w:cs="Arial"/>
          <w:b/>
          <w:color w:val="000000"/>
          <w:u w:val="single"/>
        </w:rPr>
        <w:t>JEDNOTKA č. 1774/7, která je vymezena takto a zahrnuje:</w:t>
      </w:r>
      <w:r w:rsidRPr="00D911BA">
        <w:rPr>
          <w:rFonts w:ascii="Garamond" w:hAnsi="Garamond" w:cs="Arial"/>
          <w:b/>
          <w:color w:val="000000"/>
        </w:rPr>
        <w:t xml:space="preserve"> </w:t>
      </w:r>
    </w:p>
    <w:p w14:paraId="2795388C" w14:textId="68D210B3" w:rsidR="00807797" w:rsidRPr="00D911BA" w:rsidRDefault="00807797" w:rsidP="00807797">
      <w:pPr>
        <w:spacing w:before="240"/>
        <w:ind w:left="284"/>
        <w:jc w:val="both"/>
        <w:rPr>
          <w:rFonts w:ascii="Garamond" w:hAnsi="Garamond" w:cs="Arial"/>
          <w:color w:val="000000"/>
        </w:rPr>
      </w:pPr>
      <w:r w:rsidRPr="00D911BA">
        <w:rPr>
          <w:rFonts w:ascii="Garamond" w:hAnsi="Garamond" w:cs="Arial"/>
          <w:b/>
          <w:color w:val="000000"/>
        </w:rPr>
        <w:t>a) Byt č. 1774/7</w:t>
      </w:r>
      <w:r w:rsidRPr="00D911BA">
        <w:rPr>
          <w:rFonts w:ascii="Garamond" w:hAnsi="Garamond" w:cs="Arial"/>
          <w:b/>
          <w:bCs/>
          <w:color w:val="000000"/>
        </w:rPr>
        <w:t xml:space="preserve"> o velikosti 2+1</w:t>
      </w:r>
      <w:r w:rsidRPr="00D911BA">
        <w:rPr>
          <w:rFonts w:ascii="Garamond" w:hAnsi="Garamond" w:cs="Arial"/>
          <w:color w:val="000000"/>
        </w:rPr>
        <w:t xml:space="preserve">, sloužící k trvalému bydlení, který je umístěn v 3. nadzemním podlaží, ve vchodě č.p. 1774. Umístění bytu je znázorněno ve schématu příslušného podlaží – ve schématu označen jako </w:t>
      </w:r>
      <w:r w:rsidRPr="00D911BA">
        <w:rPr>
          <w:rFonts w:ascii="Garamond" w:hAnsi="Garamond" w:cs="Arial"/>
          <w:b/>
          <w:color w:val="000000"/>
        </w:rPr>
        <w:t>Byt 1774/7</w:t>
      </w:r>
      <w:r w:rsidRPr="00D911BA">
        <w:rPr>
          <w:rFonts w:ascii="Garamond" w:hAnsi="Garamond" w:cs="Arial"/>
          <w:color w:val="000000"/>
        </w:rPr>
        <w:t xml:space="preserve">. Celková podlahová plocha tohoto bytu činí </w:t>
      </w:r>
      <w:r w:rsidRPr="00D911BA">
        <w:rPr>
          <w:rFonts w:ascii="Garamond" w:hAnsi="Garamond"/>
          <w:color w:val="000000"/>
        </w:rPr>
        <w:t>dle nařízení vlády č. 366/2013 Sb. hodnotu</w:t>
      </w:r>
      <w:r w:rsidRPr="00D911BA">
        <w:rPr>
          <w:rFonts w:ascii="Garamond" w:hAnsi="Garamond" w:cs="Arial"/>
          <w:color w:val="000000"/>
        </w:rPr>
        <w:t xml:space="preserve">: </w:t>
      </w:r>
      <w:r w:rsidR="00AA6B13" w:rsidRPr="00D911BA">
        <w:rPr>
          <w:rFonts w:ascii="Garamond" w:hAnsi="Garamond" w:cs="Arial"/>
          <w:b/>
          <w:bCs/>
          <w:color w:val="000000"/>
        </w:rPr>
        <w:t>54,6</w:t>
      </w:r>
      <w:r w:rsidRPr="00D911BA">
        <w:rPr>
          <w:rFonts w:ascii="Garamond" w:hAnsi="Garamond" w:cs="Arial"/>
          <w:b/>
          <w:bCs/>
          <w:color w:val="000000"/>
        </w:rPr>
        <w:t xml:space="preserve"> m</w:t>
      </w:r>
      <w:r w:rsidRPr="00D911BA">
        <w:rPr>
          <w:rFonts w:ascii="Garamond" w:hAnsi="Garamond" w:cs="Arial"/>
          <w:b/>
          <w:bCs/>
          <w:color w:val="000000"/>
          <w:position w:val="10"/>
          <w:sz w:val="16"/>
          <w:szCs w:val="16"/>
        </w:rPr>
        <w:t>2</w:t>
      </w:r>
      <w:r w:rsidRPr="00D911BA">
        <w:rPr>
          <w:rFonts w:ascii="Garamond" w:hAnsi="Garamond" w:cs="Arial"/>
          <w:color w:val="000000"/>
        </w:rPr>
        <w:t xml:space="preserve">. Tento byt v tomto bodě dále jen „byt“. </w:t>
      </w:r>
    </w:p>
    <w:p w14:paraId="22A70F8E" w14:textId="4E2F05B8" w:rsidR="00807797" w:rsidRPr="00D911BA" w:rsidRDefault="00807797" w:rsidP="00807797">
      <w:pPr>
        <w:spacing w:before="240"/>
        <w:ind w:left="284"/>
        <w:jc w:val="both"/>
        <w:rPr>
          <w:rFonts w:ascii="Garamond" w:hAnsi="Garamond" w:cs="Arial"/>
          <w:color w:val="000000"/>
        </w:rPr>
      </w:pPr>
      <w:r w:rsidRPr="00D911BA">
        <w:rPr>
          <w:rFonts w:ascii="Garamond" w:hAnsi="Garamond" w:cs="Arial"/>
          <w:b/>
          <w:color w:val="000000"/>
        </w:rPr>
        <w:t>b) spoluvlastnický podíl na společných částech nemovitosti</w:t>
      </w:r>
      <w:r w:rsidRPr="00D911BA">
        <w:rPr>
          <w:rFonts w:ascii="Garamond" w:hAnsi="Garamond" w:cs="Arial"/>
          <w:color w:val="000000"/>
        </w:rPr>
        <w:t xml:space="preserve"> ve výši </w:t>
      </w:r>
      <w:r w:rsidR="00955582" w:rsidRPr="00D911BA">
        <w:rPr>
          <w:rFonts w:ascii="Garamond" w:hAnsi="Garamond" w:cs="Arial"/>
          <w:b/>
          <w:color w:val="000000"/>
          <w:u w:val="single"/>
        </w:rPr>
        <w:t>546/</w:t>
      </w:r>
      <w:r w:rsidR="00AA6B13" w:rsidRPr="00D911BA">
        <w:rPr>
          <w:rFonts w:ascii="Garamond" w:hAnsi="Garamond" w:cs="Arial"/>
          <w:b/>
          <w:color w:val="000000"/>
          <w:u w:val="single"/>
        </w:rPr>
        <w:t>16037</w:t>
      </w:r>
      <w:r w:rsidRPr="00D911BA">
        <w:rPr>
          <w:rFonts w:ascii="Garamond" w:hAnsi="Garamond" w:cs="Arial"/>
          <w:color w:val="000000"/>
        </w:rPr>
        <w:t xml:space="preserve">. </w:t>
      </w:r>
    </w:p>
    <w:p w14:paraId="7E0C7301" w14:textId="77777777" w:rsidR="00807797" w:rsidRPr="00D911BA" w:rsidRDefault="00807797" w:rsidP="00807797">
      <w:pPr>
        <w:spacing w:after="120"/>
        <w:jc w:val="both"/>
        <w:rPr>
          <w:rFonts w:ascii="Garamond" w:hAnsi="Garamond" w:cs="Arial"/>
          <w:color w:val="000000"/>
        </w:rPr>
      </w:pPr>
    </w:p>
    <w:p w14:paraId="3EA4E4F3" w14:textId="77777777" w:rsidR="00807797" w:rsidRPr="00D911BA" w:rsidRDefault="00807797" w:rsidP="00807797">
      <w:pPr>
        <w:spacing w:before="120" w:after="120"/>
        <w:jc w:val="both"/>
        <w:rPr>
          <w:rFonts w:ascii="Garamond" w:hAnsi="Garamond" w:cs="Arial"/>
          <w:b/>
          <w:color w:val="000000"/>
        </w:rPr>
      </w:pPr>
      <w:r w:rsidRPr="00D911BA">
        <w:rPr>
          <w:rFonts w:ascii="Garamond" w:hAnsi="Garamond" w:cs="Arial"/>
          <w:b/>
          <w:color w:val="000000"/>
        </w:rPr>
        <w:t>POPIS BYTU:</w:t>
      </w:r>
    </w:p>
    <w:p w14:paraId="56F01438" w14:textId="77777777" w:rsidR="00807797" w:rsidRPr="00D911BA" w:rsidRDefault="00807797" w:rsidP="00807797">
      <w:pPr>
        <w:spacing w:before="120" w:after="120"/>
        <w:jc w:val="both"/>
        <w:rPr>
          <w:rFonts w:ascii="Garamond" w:hAnsi="Garamond" w:cs="Arial"/>
          <w:color w:val="000000"/>
          <w:u w:val="single"/>
        </w:rPr>
      </w:pPr>
      <w:r w:rsidRPr="00D911BA">
        <w:rPr>
          <w:rFonts w:ascii="Garamond" w:hAnsi="Garamond" w:cs="Arial"/>
          <w:color w:val="000000"/>
        </w:rPr>
        <w:t>Tento byt se skládá z následujících místností:</w:t>
      </w:r>
    </w:p>
    <w:p w14:paraId="53448F4B" w14:textId="77777777" w:rsidR="00807797" w:rsidRPr="00D911BA" w:rsidRDefault="00807797" w:rsidP="00807797">
      <w:pPr>
        <w:tabs>
          <w:tab w:val="right" w:leader="dot" w:pos="5954"/>
        </w:tabs>
        <w:spacing w:before="60"/>
        <w:jc w:val="both"/>
        <w:rPr>
          <w:rFonts w:ascii="Garamond" w:hAnsi="Garamond" w:cs="Arial"/>
          <w:b/>
          <w:color w:val="000000"/>
        </w:rPr>
      </w:pPr>
      <w:r w:rsidRPr="00D911BA">
        <w:rPr>
          <w:rFonts w:ascii="Garamond" w:hAnsi="Garamond" w:cs="Arial"/>
          <w:b/>
          <w:color w:val="000000"/>
        </w:rPr>
        <w:t>- předsíň</w:t>
      </w:r>
    </w:p>
    <w:p w14:paraId="083A201E" w14:textId="77777777" w:rsidR="00807797" w:rsidRPr="00D911BA" w:rsidRDefault="00807797" w:rsidP="00807797">
      <w:pPr>
        <w:tabs>
          <w:tab w:val="right" w:leader="dot" w:pos="5954"/>
        </w:tabs>
        <w:spacing w:before="60"/>
        <w:jc w:val="both"/>
        <w:rPr>
          <w:rFonts w:ascii="Garamond" w:hAnsi="Garamond" w:cs="Arial"/>
          <w:b/>
          <w:color w:val="000000"/>
        </w:rPr>
      </w:pPr>
      <w:r w:rsidRPr="00D911BA">
        <w:rPr>
          <w:rFonts w:ascii="Garamond" w:hAnsi="Garamond" w:cs="Arial"/>
          <w:b/>
          <w:color w:val="000000"/>
        </w:rPr>
        <w:t>- pokoj 1</w:t>
      </w:r>
    </w:p>
    <w:p w14:paraId="38EED9A5" w14:textId="77777777" w:rsidR="00807797" w:rsidRPr="00D911BA" w:rsidRDefault="00807797" w:rsidP="00807797">
      <w:pPr>
        <w:tabs>
          <w:tab w:val="right" w:leader="dot" w:pos="5954"/>
        </w:tabs>
        <w:spacing w:before="60"/>
        <w:jc w:val="both"/>
        <w:rPr>
          <w:rFonts w:ascii="Garamond" w:hAnsi="Garamond" w:cs="Arial"/>
          <w:b/>
          <w:color w:val="000000"/>
        </w:rPr>
      </w:pPr>
      <w:r w:rsidRPr="00D911BA">
        <w:rPr>
          <w:rFonts w:ascii="Garamond" w:hAnsi="Garamond" w:cs="Arial"/>
          <w:b/>
          <w:color w:val="000000"/>
        </w:rPr>
        <w:t>- pokoj 2</w:t>
      </w:r>
    </w:p>
    <w:p w14:paraId="3E205201" w14:textId="77777777" w:rsidR="00807797" w:rsidRPr="00D911BA" w:rsidRDefault="00807797" w:rsidP="00807797">
      <w:pPr>
        <w:tabs>
          <w:tab w:val="right" w:leader="dot" w:pos="5954"/>
        </w:tabs>
        <w:spacing w:before="60"/>
        <w:jc w:val="both"/>
        <w:rPr>
          <w:rFonts w:ascii="Garamond" w:hAnsi="Garamond" w:cs="Arial"/>
          <w:b/>
          <w:color w:val="000000"/>
        </w:rPr>
      </w:pPr>
      <w:r w:rsidRPr="00D911BA">
        <w:rPr>
          <w:rFonts w:ascii="Garamond" w:hAnsi="Garamond" w:cs="Arial"/>
          <w:b/>
          <w:color w:val="000000"/>
        </w:rPr>
        <w:t>- kuchyň</w:t>
      </w:r>
    </w:p>
    <w:p w14:paraId="78F6B9A4" w14:textId="77777777" w:rsidR="00807797" w:rsidRPr="00D911BA" w:rsidRDefault="00807797" w:rsidP="00807797">
      <w:pPr>
        <w:tabs>
          <w:tab w:val="right" w:leader="dot" w:pos="5954"/>
        </w:tabs>
        <w:spacing w:before="60"/>
        <w:jc w:val="both"/>
        <w:rPr>
          <w:rFonts w:ascii="Garamond" w:hAnsi="Garamond" w:cs="Arial"/>
          <w:b/>
          <w:color w:val="000000"/>
        </w:rPr>
      </w:pPr>
      <w:r w:rsidRPr="00D911BA">
        <w:rPr>
          <w:rFonts w:ascii="Garamond" w:hAnsi="Garamond" w:cs="Arial"/>
          <w:b/>
          <w:color w:val="000000"/>
        </w:rPr>
        <w:t>- koupelna</w:t>
      </w:r>
    </w:p>
    <w:p w14:paraId="2C3CBB25" w14:textId="77777777" w:rsidR="00807797" w:rsidRPr="00D911BA" w:rsidRDefault="00807797" w:rsidP="00807797">
      <w:pPr>
        <w:tabs>
          <w:tab w:val="right" w:leader="dot" w:pos="5954"/>
        </w:tabs>
        <w:spacing w:before="60"/>
        <w:jc w:val="both"/>
        <w:rPr>
          <w:rFonts w:ascii="Garamond" w:hAnsi="Garamond" w:cs="Arial"/>
          <w:b/>
          <w:color w:val="000000"/>
        </w:rPr>
      </w:pPr>
      <w:r w:rsidRPr="00D911BA">
        <w:rPr>
          <w:rFonts w:ascii="Garamond" w:hAnsi="Garamond" w:cs="Arial"/>
          <w:b/>
          <w:color w:val="000000"/>
        </w:rPr>
        <w:t xml:space="preserve">- WC </w:t>
      </w:r>
    </w:p>
    <w:p w14:paraId="30E449F1" w14:textId="77777777" w:rsidR="00807797" w:rsidRPr="00D911BA" w:rsidRDefault="00807797" w:rsidP="00807797">
      <w:pPr>
        <w:spacing w:before="20"/>
        <w:jc w:val="both"/>
        <w:rPr>
          <w:rFonts w:ascii="Garamond" w:hAnsi="Garamond" w:cs="Arial"/>
          <w:color w:val="000000"/>
        </w:rPr>
      </w:pPr>
    </w:p>
    <w:p w14:paraId="40F571AD" w14:textId="306CFEB2" w:rsidR="00807797" w:rsidRPr="00D911BA" w:rsidRDefault="00807797" w:rsidP="00807797">
      <w:pPr>
        <w:spacing w:before="20"/>
        <w:jc w:val="both"/>
        <w:rPr>
          <w:rFonts w:ascii="Garamond" w:hAnsi="Garamond" w:cs="Arial"/>
          <w:color w:val="000000"/>
        </w:rPr>
      </w:pPr>
      <w:r w:rsidRPr="00D911BA">
        <w:rPr>
          <w:rFonts w:ascii="Garamond" w:hAnsi="Garamond" w:cs="Arial"/>
          <w:color w:val="000000"/>
        </w:rPr>
        <w:t>K tomuto bytu patří dále výlučné užívací právo ke</w:t>
      </w:r>
      <w:r w:rsidRPr="00D911BA">
        <w:rPr>
          <w:rFonts w:ascii="Garamond" w:hAnsi="Garamond" w:cs="Arial"/>
          <w:b/>
          <w:color w:val="000000"/>
        </w:rPr>
        <w:t xml:space="preserve"> sklepní kóji </w:t>
      </w:r>
      <w:r w:rsidRPr="00D911BA">
        <w:rPr>
          <w:rFonts w:ascii="Garamond" w:hAnsi="Garamond" w:cs="Arial"/>
          <w:color w:val="000000"/>
        </w:rPr>
        <w:t xml:space="preserve">(ve schématu jako </w:t>
      </w:r>
      <w:r w:rsidR="001B2D0D">
        <w:rPr>
          <w:rFonts w:ascii="Garamond" w:hAnsi="Garamond" w:cs="Arial"/>
          <w:b/>
          <w:color w:val="000000"/>
        </w:rPr>
        <w:t>6</w:t>
      </w:r>
      <w:r w:rsidRPr="00D911BA">
        <w:rPr>
          <w:rFonts w:ascii="Garamond" w:hAnsi="Garamond" w:cs="Arial"/>
          <w:b/>
          <w:color w:val="000000"/>
        </w:rPr>
        <w:t>/7</w:t>
      </w:r>
      <w:r w:rsidRPr="00D911BA">
        <w:rPr>
          <w:rFonts w:ascii="Garamond" w:hAnsi="Garamond" w:cs="Arial"/>
          <w:color w:val="000000"/>
        </w:rPr>
        <w:t>)</w:t>
      </w:r>
      <w:r w:rsidRPr="00D911BA">
        <w:rPr>
          <w:rFonts w:ascii="Garamond" w:hAnsi="Garamond"/>
          <w:color w:val="000000"/>
        </w:rPr>
        <w:t>.</w:t>
      </w:r>
    </w:p>
    <w:p w14:paraId="2316CC7F" w14:textId="77777777" w:rsidR="00807797" w:rsidRPr="00D911BA" w:rsidRDefault="00807797" w:rsidP="00807797">
      <w:pPr>
        <w:spacing w:before="20"/>
        <w:jc w:val="both"/>
        <w:rPr>
          <w:rFonts w:ascii="Garamond" w:hAnsi="Garamond" w:cs="Arial"/>
          <w:color w:val="000000"/>
        </w:rPr>
      </w:pPr>
    </w:p>
    <w:p w14:paraId="3CAFE506" w14:textId="236A889D" w:rsidR="00807797" w:rsidRPr="00D911BA" w:rsidRDefault="00807797" w:rsidP="00807797">
      <w:pPr>
        <w:spacing w:before="20"/>
        <w:jc w:val="both"/>
        <w:rPr>
          <w:rStyle w:val="Zdraznn"/>
          <w:rFonts w:ascii="Garamond" w:hAnsi="Garamond" w:cs="Arial"/>
          <w:i w:val="0"/>
          <w:color w:val="000000"/>
        </w:rPr>
      </w:pPr>
    </w:p>
    <w:p w14:paraId="42F1FC8F" w14:textId="77777777" w:rsidR="00807797" w:rsidRPr="00D911BA" w:rsidRDefault="00807797" w:rsidP="00807797">
      <w:pPr>
        <w:spacing w:before="120"/>
        <w:jc w:val="both"/>
        <w:rPr>
          <w:rFonts w:ascii="Garamond" w:hAnsi="Garamond" w:cs="Arial"/>
          <w:color w:val="000000"/>
        </w:rPr>
      </w:pPr>
      <w:r w:rsidRPr="00D911BA">
        <w:rPr>
          <w:rFonts w:ascii="Garamond" w:hAnsi="Garamond" w:cs="Arial"/>
          <w:b/>
          <w:color w:val="000000"/>
        </w:rPr>
        <w:t>Součástí bytu je</w:t>
      </w:r>
      <w:r w:rsidRPr="00D911BA">
        <w:rPr>
          <w:rFonts w:ascii="Garamond" w:hAnsi="Garamond" w:cs="Arial"/>
          <w:color w:val="000000"/>
        </w:rPr>
        <w:t xml:space="preserve">: jeho veškerá vnitřní instalace, a to elektroinstalace v bytě až k bytovému jističi vč. tohoto jističe, potrubní rozvody odpadu v bytě až k výpusti do domovního potrubí odpadních </w:t>
      </w:r>
      <w:proofErr w:type="gramStart"/>
      <w:r w:rsidRPr="00D911BA">
        <w:rPr>
          <w:rFonts w:ascii="Garamond" w:hAnsi="Garamond" w:cs="Arial"/>
          <w:color w:val="000000"/>
        </w:rPr>
        <w:t>vod,  rozvody</w:t>
      </w:r>
      <w:proofErr w:type="gramEnd"/>
      <w:r w:rsidRPr="00D911BA">
        <w:rPr>
          <w:rFonts w:ascii="Garamond" w:hAnsi="Garamond" w:cs="Arial"/>
          <w:color w:val="000000"/>
        </w:rPr>
        <w:t xml:space="preserve"> studené vody a teplé užitkové vody uvnitř bytu až k vodoměru pro byt, rozvody plynu v bytě až k uzávěru pro byt vč. tohoto uzávěru. K vlastnictví bytu dále patří: vnitřní elektrické rozvody, počínaje elektrickými jističi pro byt a k nim připojené instalační předměty (světla, zářivky, </w:t>
      </w:r>
      <w:r w:rsidRPr="00D911BA">
        <w:rPr>
          <w:rFonts w:ascii="Garamond" w:hAnsi="Garamond" w:cs="Arial"/>
          <w:color w:val="000000"/>
        </w:rPr>
        <w:lastRenderedPageBreak/>
        <w:t>zásuvky, vypínače), podlahové krytiny, nenosné příčky, povrchy stěn a stropů, vnitřní a vstupní dveře.  Byt je ohraničen vnitřní stranou obvodových zdí, vnější stranou vstupních dveří a vnitřní stranou oken.</w:t>
      </w:r>
    </w:p>
    <w:p w14:paraId="5872CA92" w14:textId="5147C4AF" w:rsidR="00807797" w:rsidRPr="00D911BA" w:rsidRDefault="00807797" w:rsidP="00807797">
      <w:pPr>
        <w:spacing w:before="240"/>
        <w:jc w:val="both"/>
        <w:rPr>
          <w:rFonts w:ascii="Garamond" w:hAnsi="Garamond" w:cs="Arial"/>
          <w:color w:val="000000"/>
        </w:rPr>
      </w:pPr>
      <w:r w:rsidRPr="00D911BA">
        <w:rPr>
          <w:rFonts w:ascii="Garamond" w:hAnsi="Garamond" w:cs="Arial"/>
          <w:b/>
          <w:color w:val="000000"/>
        </w:rPr>
        <w:t>Součástí bytu není</w:t>
      </w:r>
      <w:r w:rsidRPr="00D911BA">
        <w:rPr>
          <w:rFonts w:ascii="Garamond" w:hAnsi="Garamond" w:cs="Arial"/>
          <w:color w:val="000000"/>
        </w:rPr>
        <w:t xml:space="preserve">: </w:t>
      </w:r>
      <w:r w:rsidRPr="00D911BA">
        <w:rPr>
          <w:rFonts w:ascii="Garamond" w:hAnsi="Garamond"/>
          <w:color w:val="000000"/>
        </w:rPr>
        <w:t xml:space="preserve">soustava rozvodů tepla v bytě, vč. radiátorů a termostatických ventilů a zařízení sloužícího k rozúčtování nákladů na topení /tvoří společné části nemovitosti dle § 6 písm. e) </w:t>
      </w:r>
      <w:r w:rsidRPr="00D911BA">
        <w:rPr>
          <w:rFonts w:ascii="Garamond" w:hAnsi="Garamond" w:cs="Arial"/>
          <w:color w:val="000000"/>
        </w:rPr>
        <w:t>nařízení vlády č. 366/2013 Sb./</w:t>
      </w:r>
      <w:r w:rsidR="004A0B22" w:rsidRPr="00D911BA">
        <w:rPr>
          <w:rFonts w:ascii="Garamond" w:hAnsi="Garamond" w:cs="Arial"/>
          <w:color w:val="000000"/>
        </w:rPr>
        <w:t xml:space="preserve"> a soustava ventilačního potrubí s vyústěním v předsíni jednotky</w:t>
      </w:r>
      <w:r w:rsidRPr="00D911BA">
        <w:rPr>
          <w:rFonts w:ascii="Garamond" w:hAnsi="Garamond"/>
          <w:color w:val="000000"/>
        </w:rPr>
        <w:t>.</w:t>
      </w:r>
    </w:p>
    <w:p w14:paraId="46D22DF6" w14:textId="77777777" w:rsidR="00807797" w:rsidRPr="00D911BA" w:rsidRDefault="00807797" w:rsidP="00807797">
      <w:pPr>
        <w:spacing w:before="120"/>
        <w:jc w:val="both"/>
        <w:rPr>
          <w:rFonts w:ascii="Garamond" w:hAnsi="Garamond" w:cs="Arial"/>
          <w:color w:val="000000"/>
          <w:sz w:val="23"/>
          <w:szCs w:val="23"/>
        </w:rPr>
      </w:pPr>
      <w:r w:rsidRPr="00D911BA">
        <w:rPr>
          <w:rFonts w:ascii="Garamond" w:hAnsi="Garamond" w:cs="Arial"/>
          <w:color w:val="000000"/>
          <w:sz w:val="23"/>
          <w:szCs w:val="23"/>
        </w:rPr>
        <w:t xml:space="preserve"> </w:t>
      </w:r>
    </w:p>
    <w:p w14:paraId="083A17ED" w14:textId="77777777" w:rsidR="00807797" w:rsidRPr="00D911BA" w:rsidRDefault="00807797" w:rsidP="00807797">
      <w:pPr>
        <w:spacing w:before="240"/>
        <w:jc w:val="both"/>
        <w:rPr>
          <w:rFonts w:ascii="Garamond" w:hAnsi="Garamond" w:cs="Arial"/>
          <w:b/>
          <w:color w:val="000000"/>
        </w:rPr>
      </w:pPr>
      <w:r w:rsidRPr="00D911BA">
        <w:rPr>
          <w:rFonts w:ascii="Garamond" w:hAnsi="Garamond" w:cs="Arial"/>
          <w:b/>
          <w:color w:val="000000"/>
        </w:rPr>
        <w:t xml:space="preserve">8.  </w:t>
      </w:r>
      <w:r w:rsidRPr="00D911BA">
        <w:rPr>
          <w:rFonts w:ascii="Garamond" w:hAnsi="Garamond" w:cs="Arial"/>
          <w:b/>
          <w:color w:val="000000"/>
          <w:u w:val="single"/>
        </w:rPr>
        <w:t>JEDNOTKA č. 1774/8, která je vymezena takto a zahrnuje:</w:t>
      </w:r>
      <w:r w:rsidRPr="00D911BA">
        <w:rPr>
          <w:rFonts w:ascii="Garamond" w:hAnsi="Garamond" w:cs="Arial"/>
          <w:b/>
          <w:color w:val="000000"/>
        </w:rPr>
        <w:t xml:space="preserve"> </w:t>
      </w:r>
    </w:p>
    <w:p w14:paraId="37B4A59B" w14:textId="77777777" w:rsidR="00807797" w:rsidRPr="00D911BA" w:rsidRDefault="00807797" w:rsidP="00807797">
      <w:pPr>
        <w:spacing w:before="240"/>
        <w:ind w:left="284"/>
        <w:jc w:val="both"/>
        <w:rPr>
          <w:rFonts w:ascii="Garamond" w:hAnsi="Garamond" w:cs="Arial"/>
          <w:color w:val="000000"/>
        </w:rPr>
      </w:pPr>
      <w:r w:rsidRPr="00D911BA">
        <w:rPr>
          <w:rFonts w:ascii="Garamond" w:hAnsi="Garamond" w:cs="Arial"/>
          <w:b/>
          <w:color w:val="000000"/>
        </w:rPr>
        <w:t>a) Byt č. 1774/8</w:t>
      </w:r>
      <w:r w:rsidRPr="00D911BA">
        <w:rPr>
          <w:rFonts w:ascii="Garamond" w:hAnsi="Garamond" w:cs="Arial"/>
          <w:b/>
          <w:bCs/>
          <w:color w:val="000000"/>
        </w:rPr>
        <w:t xml:space="preserve"> o velikosti 2+1</w:t>
      </w:r>
      <w:r w:rsidRPr="00D911BA">
        <w:rPr>
          <w:rFonts w:ascii="Garamond" w:hAnsi="Garamond" w:cs="Arial"/>
          <w:color w:val="000000"/>
        </w:rPr>
        <w:t xml:space="preserve">, sloužící k trvalému bydlení, který je umístěn v 3. nadzemním podlaží, ve vchodě č.p. 1774. Umístění bytu je znázorněno ve schématu příslušného podlaží – ve schématu označen jako </w:t>
      </w:r>
      <w:r w:rsidRPr="00D911BA">
        <w:rPr>
          <w:rFonts w:ascii="Garamond" w:hAnsi="Garamond" w:cs="Arial"/>
          <w:b/>
          <w:color w:val="000000"/>
        </w:rPr>
        <w:t>Byt 1774/8</w:t>
      </w:r>
      <w:r w:rsidRPr="00D911BA">
        <w:rPr>
          <w:rFonts w:ascii="Garamond" w:hAnsi="Garamond" w:cs="Arial"/>
          <w:color w:val="000000"/>
        </w:rPr>
        <w:t xml:space="preserve">. Celková podlahová plocha tohoto bytu činí </w:t>
      </w:r>
      <w:r w:rsidRPr="00D911BA">
        <w:rPr>
          <w:rFonts w:ascii="Garamond" w:hAnsi="Garamond"/>
          <w:color w:val="000000"/>
        </w:rPr>
        <w:t>dle nařízení vlády č. 366/2013 Sb. hodnotu</w:t>
      </w:r>
      <w:r w:rsidRPr="00D911BA">
        <w:rPr>
          <w:rFonts w:ascii="Garamond" w:hAnsi="Garamond" w:cs="Arial"/>
          <w:color w:val="000000"/>
        </w:rPr>
        <w:t xml:space="preserve">: </w:t>
      </w:r>
      <w:r w:rsidRPr="00D911BA">
        <w:rPr>
          <w:rFonts w:ascii="Garamond" w:hAnsi="Garamond" w:cs="Arial"/>
          <w:b/>
          <w:bCs/>
          <w:color w:val="000000"/>
        </w:rPr>
        <w:t>53,8 m</w:t>
      </w:r>
      <w:r w:rsidRPr="00D911BA">
        <w:rPr>
          <w:rFonts w:ascii="Garamond" w:hAnsi="Garamond" w:cs="Arial"/>
          <w:b/>
          <w:bCs/>
          <w:color w:val="000000"/>
          <w:position w:val="10"/>
          <w:sz w:val="16"/>
          <w:szCs w:val="16"/>
        </w:rPr>
        <w:t>2</w:t>
      </w:r>
      <w:r w:rsidRPr="00D911BA">
        <w:rPr>
          <w:rFonts w:ascii="Garamond" w:hAnsi="Garamond" w:cs="Arial"/>
          <w:color w:val="000000"/>
        </w:rPr>
        <w:t xml:space="preserve">. Tento byt v tomto bodě dále jen „byt“. </w:t>
      </w:r>
    </w:p>
    <w:p w14:paraId="2842023A" w14:textId="4907BD56" w:rsidR="00807797" w:rsidRPr="00D911BA" w:rsidRDefault="00807797" w:rsidP="00807797">
      <w:pPr>
        <w:spacing w:before="240"/>
        <w:ind w:left="284"/>
        <w:jc w:val="both"/>
        <w:rPr>
          <w:rFonts w:ascii="Garamond" w:hAnsi="Garamond" w:cs="Arial"/>
          <w:color w:val="000000"/>
        </w:rPr>
      </w:pPr>
      <w:r w:rsidRPr="00D911BA">
        <w:rPr>
          <w:rFonts w:ascii="Garamond" w:hAnsi="Garamond" w:cs="Arial"/>
          <w:b/>
          <w:color w:val="000000"/>
        </w:rPr>
        <w:t>b) spoluvlastnický podíl na společných částech nemovitosti</w:t>
      </w:r>
      <w:r w:rsidRPr="00D911BA">
        <w:rPr>
          <w:rFonts w:ascii="Garamond" w:hAnsi="Garamond" w:cs="Arial"/>
          <w:color w:val="000000"/>
        </w:rPr>
        <w:t xml:space="preserve"> ve výši </w:t>
      </w:r>
      <w:r w:rsidRPr="00D911BA">
        <w:rPr>
          <w:rFonts w:ascii="Garamond" w:hAnsi="Garamond" w:cs="Arial"/>
          <w:b/>
          <w:color w:val="000000"/>
          <w:u w:val="single"/>
        </w:rPr>
        <w:t>538/</w:t>
      </w:r>
      <w:r w:rsidR="00AA6B13" w:rsidRPr="00D911BA">
        <w:rPr>
          <w:rFonts w:ascii="Garamond" w:hAnsi="Garamond" w:cs="Arial"/>
          <w:b/>
          <w:color w:val="000000"/>
          <w:u w:val="single"/>
        </w:rPr>
        <w:t>16037</w:t>
      </w:r>
      <w:r w:rsidRPr="00D911BA">
        <w:rPr>
          <w:rFonts w:ascii="Garamond" w:hAnsi="Garamond" w:cs="Arial"/>
          <w:color w:val="000000"/>
        </w:rPr>
        <w:t xml:space="preserve">. </w:t>
      </w:r>
    </w:p>
    <w:p w14:paraId="075C3986" w14:textId="77777777" w:rsidR="00807797" w:rsidRPr="00D911BA" w:rsidRDefault="00807797" w:rsidP="00807797">
      <w:pPr>
        <w:spacing w:after="120"/>
        <w:jc w:val="both"/>
        <w:rPr>
          <w:rFonts w:ascii="Garamond" w:hAnsi="Garamond" w:cs="Arial"/>
          <w:color w:val="000000"/>
        </w:rPr>
      </w:pPr>
    </w:p>
    <w:p w14:paraId="781783F9" w14:textId="77777777" w:rsidR="00807797" w:rsidRPr="00D911BA" w:rsidRDefault="00807797" w:rsidP="00807797">
      <w:pPr>
        <w:spacing w:before="120" w:after="120"/>
        <w:jc w:val="both"/>
        <w:rPr>
          <w:rFonts w:ascii="Garamond" w:hAnsi="Garamond" w:cs="Arial"/>
          <w:b/>
          <w:color w:val="000000"/>
        </w:rPr>
      </w:pPr>
      <w:r w:rsidRPr="00D911BA">
        <w:rPr>
          <w:rFonts w:ascii="Garamond" w:hAnsi="Garamond" w:cs="Arial"/>
          <w:b/>
          <w:color w:val="000000"/>
        </w:rPr>
        <w:t>POPIS BYTU:</w:t>
      </w:r>
    </w:p>
    <w:p w14:paraId="392ECD6F" w14:textId="77777777" w:rsidR="00807797" w:rsidRPr="00D911BA" w:rsidRDefault="00807797" w:rsidP="00807797">
      <w:pPr>
        <w:spacing w:before="120" w:after="120"/>
        <w:jc w:val="both"/>
        <w:rPr>
          <w:rFonts w:ascii="Garamond" w:hAnsi="Garamond" w:cs="Arial"/>
          <w:color w:val="000000"/>
          <w:u w:val="single"/>
        </w:rPr>
      </w:pPr>
      <w:r w:rsidRPr="00D911BA">
        <w:rPr>
          <w:rFonts w:ascii="Garamond" w:hAnsi="Garamond" w:cs="Arial"/>
          <w:color w:val="000000"/>
        </w:rPr>
        <w:t>Tento byt se skládá z následujících místností:</w:t>
      </w:r>
    </w:p>
    <w:p w14:paraId="538BFD68" w14:textId="77777777" w:rsidR="00807797" w:rsidRPr="00D911BA" w:rsidRDefault="00807797" w:rsidP="00807797">
      <w:pPr>
        <w:tabs>
          <w:tab w:val="right" w:leader="dot" w:pos="5954"/>
        </w:tabs>
        <w:spacing w:before="60"/>
        <w:jc w:val="both"/>
        <w:rPr>
          <w:rFonts w:ascii="Garamond" w:hAnsi="Garamond" w:cs="Arial"/>
          <w:b/>
          <w:color w:val="000000"/>
        </w:rPr>
      </w:pPr>
      <w:r w:rsidRPr="00D911BA">
        <w:rPr>
          <w:rFonts w:ascii="Garamond" w:hAnsi="Garamond" w:cs="Arial"/>
          <w:b/>
          <w:color w:val="000000"/>
        </w:rPr>
        <w:t>- předsíň</w:t>
      </w:r>
    </w:p>
    <w:p w14:paraId="3C854FB4" w14:textId="77777777" w:rsidR="00807797" w:rsidRPr="00D911BA" w:rsidRDefault="00807797" w:rsidP="00807797">
      <w:pPr>
        <w:tabs>
          <w:tab w:val="right" w:leader="dot" w:pos="5954"/>
        </w:tabs>
        <w:spacing w:before="60"/>
        <w:jc w:val="both"/>
        <w:rPr>
          <w:rFonts w:ascii="Garamond" w:hAnsi="Garamond" w:cs="Arial"/>
          <w:b/>
          <w:color w:val="000000"/>
        </w:rPr>
      </w:pPr>
      <w:r w:rsidRPr="00D911BA">
        <w:rPr>
          <w:rFonts w:ascii="Garamond" w:hAnsi="Garamond" w:cs="Arial"/>
          <w:b/>
          <w:color w:val="000000"/>
        </w:rPr>
        <w:t>- pokoj 1</w:t>
      </w:r>
    </w:p>
    <w:p w14:paraId="614F8CD2" w14:textId="77777777" w:rsidR="00807797" w:rsidRPr="00D911BA" w:rsidRDefault="00807797" w:rsidP="00807797">
      <w:pPr>
        <w:tabs>
          <w:tab w:val="right" w:leader="dot" w:pos="5954"/>
        </w:tabs>
        <w:spacing w:before="60"/>
        <w:jc w:val="both"/>
        <w:rPr>
          <w:rFonts w:ascii="Garamond" w:hAnsi="Garamond" w:cs="Arial"/>
          <w:b/>
          <w:color w:val="000000"/>
        </w:rPr>
      </w:pPr>
      <w:r w:rsidRPr="00D911BA">
        <w:rPr>
          <w:rFonts w:ascii="Garamond" w:hAnsi="Garamond" w:cs="Arial"/>
          <w:b/>
          <w:color w:val="000000"/>
        </w:rPr>
        <w:t>- pokoj 2</w:t>
      </w:r>
    </w:p>
    <w:p w14:paraId="43DA4BBA" w14:textId="77777777" w:rsidR="00807797" w:rsidRPr="00D911BA" w:rsidRDefault="00807797" w:rsidP="00807797">
      <w:pPr>
        <w:tabs>
          <w:tab w:val="right" w:leader="dot" w:pos="5954"/>
        </w:tabs>
        <w:spacing w:before="60"/>
        <w:jc w:val="both"/>
        <w:rPr>
          <w:rFonts w:ascii="Garamond" w:hAnsi="Garamond" w:cs="Arial"/>
          <w:b/>
          <w:color w:val="000000"/>
        </w:rPr>
      </w:pPr>
      <w:r w:rsidRPr="00D911BA">
        <w:rPr>
          <w:rFonts w:ascii="Garamond" w:hAnsi="Garamond" w:cs="Arial"/>
          <w:b/>
          <w:color w:val="000000"/>
        </w:rPr>
        <w:t>- kuchyň</w:t>
      </w:r>
    </w:p>
    <w:p w14:paraId="2897E694" w14:textId="77777777" w:rsidR="00807797" w:rsidRPr="00D911BA" w:rsidRDefault="00807797" w:rsidP="00807797">
      <w:pPr>
        <w:tabs>
          <w:tab w:val="right" w:leader="dot" w:pos="5954"/>
        </w:tabs>
        <w:spacing w:before="60"/>
        <w:jc w:val="both"/>
        <w:rPr>
          <w:rFonts w:ascii="Garamond" w:hAnsi="Garamond" w:cs="Arial"/>
          <w:b/>
          <w:color w:val="000000"/>
        </w:rPr>
      </w:pPr>
      <w:r w:rsidRPr="00D911BA">
        <w:rPr>
          <w:rFonts w:ascii="Garamond" w:hAnsi="Garamond" w:cs="Arial"/>
          <w:b/>
          <w:color w:val="000000"/>
        </w:rPr>
        <w:t>- koupelna</w:t>
      </w:r>
    </w:p>
    <w:p w14:paraId="66758498" w14:textId="77777777" w:rsidR="00807797" w:rsidRPr="00D911BA" w:rsidRDefault="00807797" w:rsidP="00807797">
      <w:pPr>
        <w:tabs>
          <w:tab w:val="right" w:leader="dot" w:pos="5954"/>
        </w:tabs>
        <w:spacing w:before="60"/>
        <w:jc w:val="both"/>
        <w:rPr>
          <w:rFonts w:ascii="Garamond" w:hAnsi="Garamond" w:cs="Arial"/>
          <w:b/>
          <w:color w:val="000000"/>
        </w:rPr>
      </w:pPr>
      <w:r w:rsidRPr="00D911BA">
        <w:rPr>
          <w:rFonts w:ascii="Garamond" w:hAnsi="Garamond" w:cs="Arial"/>
          <w:b/>
          <w:color w:val="000000"/>
        </w:rPr>
        <w:t xml:space="preserve">- WC </w:t>
      </w:r>
    </w:p>
    <w:p w14:paraId="456CAA56" w14:textId="77777777" w:rsidR="00807797" w:rsidRPr="00D911BA" w:rsidRDefault="00807797" w:rsidP="00807797">
      <w:pPr>
        <w:spacing w:before="20"/>
        <w:jc w:val="both"/>
        <w:rPr>
          <w:rFonts w:ascii="Garamond" w:hAnsi="Garamond" w:cs="Arial"/>
          <w:color w:val="000000"/>
        </w:rPr>
      </w:pPr>
    </w:p>
    <w:p w14:paraId="74CF8D64" w14:textId="528DE429" w:rsidR="00807797" w:rsidRPr="00D911BA" w:rsidRDefault="00807797" w:rsidP="00807797">
      <w:pPr>
        <w:spacing w:before="20"/>
        <w:jc w:val="both"/>
        <w:rPr>
          <w:rFonts w:ascii="Garamond" w:hAnsi="Garamond" w:cs="Arial"/>
          <w:color w:val="000000"/>
        </w:rPr>
      </w:pPr>
      <w:r w:rsidRPr="00D911BA">
        <w:rPr>
          <w:rFonts w:ascii="Garamond" w:hAnsi="Garamond" w:cs="Arial"/>
          <w:color w:val="000000"/>
        </w:rPr>
        <w:t>K tomuto bytu patří dále výlučné užívací právo ke</w:t>
      </w:r>
      <w:r w:rsidRPr="00D911BA">
        <w:rPr>
          <w:rFonts w:ascii="Garamond" w:hAnsi="Garamond" w:cs="Arial"/>
          <w:b/>
          <w:color w:val="000000"/>
        </w:rPr>
        <w:t xml:space="preserve"> sklepní kóji </w:t>
      </w:r>
      <w:r w:rsidRPr="00D911BA">
        <w:rPr>
          <w:rFonts w:ascii="Garamond" w:hAnsi="Garamond" w:cs="Arial"/>
          <w:color w:val="000000"/>
        </w:rPr>
        <w:t xml:space="preserve">(ve schématu jako </w:t>
      </w:r>
      <w:r w:rsidR="001B2D0D">
        <w:rPr>
          <w:rFonts w:ascii="Garamond" w:hAnsi="Garamond" w:cs="Arial"/>
          <w:b/>
          <w:color w:val="000000"/>
        </w:rPr>
        <w:t>6</w:t>
      </w:r>
      <w:r w:rsidRPr="00D911BA">
        <w:rPr>
          <w:rFonts w:ascii="Garamond" w:hAnsi="Garamond" w:cs="Arial"/>
          <w:b/>
          <w:color w:val="000000"/>
        </w:rPr>
        <w:t>/8</w:t>
      </w:r>
      <w:r w:rsidRPr="00D911BA">
        <w:rPr>
          <w:rFonts w:ascii="Garamond" w:hAnsi="Garamond" w:cs="Arial"/>
          <w:color w:val="000000"/>
        </w:rPr>
        <w:t>) a dále výlučné užívací právo k </w:t>
      </w:r>
      <w:r w:rsidRPr="00D911BA">
        <w:rPr>
          <w:rFonts w:ascii="Garamond" w:hAnsi="Garamond" w:cs="Arial"/>
          <w:b/>
          <w:color w:val="000000"/>
        </w:rPr>
        <w:t>lodžii</w:t>
      </w:r>
      <w:r w:rsidRPr="00D911BA">
        <w:rPr>
          <w:rFonts w:ascii="Garamond" w:hAnsi="Garamond" w:cs="Arial"/>
          <w:color w:val="000000"/>
        </w:rPr>
        <w:t xml:space="preserve"> přímo přístupné z tohoto bytu </w:t>
      </w:r>
      <w:r w:rsidRPr="00D911BA">
        <w:rPr>
          <w:rFonts w:ascii="Garamond" w:hAnsi="Garamond" w:cs="Arial"/>
          <w:b/>
          <w:color w:val="000000"/>
        </w:rPr>
        <w:t xml:space="preserve">o ploše 2,9 </w:t>
      </w:r>
      <w:r w:rsidRPr="00D911BA">
        <w:rPr>
          <w:rFonts w:ascii="Garamond" w:hAnsi="Garamond" w:cs="Arial"/>
          <w:b/>
          <w:bCs/>
          <w:color w:val="000000"/>
        </w:rPr>
        <w:t>m</w:t>
      </w:r>
      <w:r w:rsidRPr="00D911BA">
        <w:rPr>
          <w:rFonts w:ascii="Garamond" w:hAnsi="Garamond" w:cs="Arial"/>
          <w:b/>
          <w:bCs/>
          <w:color w:val="000000"/>
          <w:position w:val="10"/>
          <w:sz w:val="16"/>
          <w:szCs w:val="16"/>
        </w:rPr>
        <w:t>2</w:t>
      </w:r>
      <w:r w:rsidRPr="00D911BA">
        <w:rPr>
          <w:rFonts w:ascii="Garamond" w:hAnsi="Garamond" w:cs="Arial"/>
          <w:color w:val="000000"/>
        </w:rPr>
        <w:t xml:space="preserve"> </w:t>
      </w:r>
      <w:proofErr w:type="gramStart"/>
      <w:r w:rsidRPr="00D911BA">
        <w:rPr>
          <w:rFonts w:ascii="Garamond" w:hAnsi="Garamond"/>
          <w:color w:val="000000"/>
        </w:rPr>
        <w:t>[ dle</w:t>
      </w:r>
      <w:proofErr w:type="gramEnd"/>
      <w:r w:rsidRPr="00D911BA">
        <w:rPr>
          <w:rFonts w:ascii="Garamond" w:hAnsi="Garamond"/>
          <w:color w:val="000000"/>
        </w:rPr>
        <w:t xml:space="preserve"> § 5 odst. 1 písm. f) nařízení vlády č. 366/2013 Sb. ].</w:t>
      </w:r>
    </w:p>
    <w:p w14:paraId="59702199" w14:textId="77777777" w:rsidR="00807797" w:rsidRPr="00D911BA" w:rsidRDefault="00807797" w:rsidP="00807797">
      <w:pPr>
        <w:spacing w:before="20"/>
        <w:jc w:val="both"/>
        <w:rPr>
          <w:rFonts w:ascii="Garamond" w:hAnsi="Garamond" w:cs="Arial"/>
          <w:color w:val="000000"/>
        </w:rPr>
      </w:pPr>
    </w:p>
    <w:p w14:paraId="3DC5D68E" w14:textId="2E0D15F2" w:rsidR="00807797" w:rsidRPr="00D911BA" w:rsidRDefault="00807797" w:rsidP="00807797">
      <w:pPr>
        <w:spacing w:before="20"/>
        <w:jc w:val="both"/>
        <w:rPr>
          <w:rStyle w:val="Zdraznn"/>
          <w:rFonts w:ascii="Garamond" w:hAnsi="Garamond" w:cs="Arial"/>
          <w:i w:val="0"/>
          <w:color w:val="000000"/>
        </w:rPr>
      </w:pPr>
    </w:p>
    <w:p w14:paraId="69C4D59B" w14:textId="77777777" w:rsidR="00807797" w:rsidRPr="00D911BA" w:rsidRDefault="00807797" w:rsidP="00807797">
      <w:pPr>
        <w:spacing w:before="120"/>
        <w:jc w:val="both"/>
        <w:rPr>
          <w:rFonts w:ascii="Garamond" w:hAnsi="Garamond" w:cs="Arial"/>
          <w:color w:val="000000"/>
        </w:rPr>
      </w:pPr>
      <w:r w:rsidRPr="00D911BA">
        <w:rPr>
          <w:rFonts w:ascii="Garamond" w:hAnsi="Garamond" w:cs="Arial"/>
          <w:b/>
          <w:color w:val="000000"/>
        </w:rPr>
        <w:t>Součástí bytu je</w:t>
      </w:r>
      <w:r w:rsidRPr="00D911BA">
        <w:rPr>
          <w:rFonts w:ascii="Garamond" w:hAnsi="Garamond" w:cs="Arial"/>
          <w:color w:val="000000"/>
        </w:rPr>
        <w:t xml:space="preserve">: jeho veškerá vnitřní instalace, a to elektroinstalace v bytě až k bytovému jističi vč. tohoto jističe, potrubní rozvody odpadu v bytě až k výpusti do domovního potrubí odpadních </w:t>
      </w:r>
      <w:proofErr w:type="gramStart"/>
      <w:r w:rsidRPr="00D911BA">
        <w:rPr>
          <w:rFonts w:ascii="Garamond" w:hAnsi="Garamond" w:cs="Arial"/>
          <w:color w:val="000000"/>
        </w:rPr>
        <w:t>vod,  rozvody</w:t>
      </w:r>
      <w:proofErr w:type="gramEnd"/>
      <w:r w:rsidRPr="00D911BA">
        <w:rPr>
          <w:rFonts w:ascii="Garamond" w:hAnsi="Garamond" w:cs="Arial"/>
          <w:color w:val="000000"/>
        </w:rPr>
        <w:t xml:space="preserve"> studené vody a teplé užitkové vody uvnitř bytu až k vodoměru pro byt, rozvody plynu v bytě až k uzávěru pro byt vč. tohoto uzávěru. K vlastnictví bytu dále patří: vnitřní elektrické rozvody, počínaje elektrickými jističi pro byt a k nim připojené instalační předměty (světla, zářivky, zásuvky, vypínače), podlahové krytiny, nenosné příčky, povrchy stěn a stropů, vnitřní a vstupní dveře.  Byt je ohraničen vnitřní stranou obvodových zdí, vnější stranou vstupních dveří a vnitřní stranou oken.</w:t>
      </w:r>
    </w:p>
    <w:p w14:paraId="3F439B36" w14:textId="52134E71" w:rsidR="00807797" w:rsidRPr="00D911BA" w:rsidRDefault="00807797" w:rsidP="00807797">
      <w:pPr>
        <w:spacing w:before="240"/>
        <w:jc w:val="both"/>
        <w:rPr>
          <w:rFonts w:ascii="Garamond" w:hAnsi="Garamond" w:cs="Arial"/>
          <w:color w:val="000000"/>
        </w:rPr>
      </w:pPr>
      <w:r w:rsidRPr="00D911BA">
        <w:rPr>
          <w:rFonts w:ascii="Garamond" w:hAnsi="Garamond" w:cs="Arial"/>
          <w:b/>
          <w:color w:val="000000"/>
        </w:rPr>
        <w:t>Součástí bytu není</w:t>
      </w:r>
      <w:r w:rsidRPr="00D911BA">
        <w:rPr>
          <w:rFonts w:ascii="Garamond" w:hAnsi="Garamond" w:cs="Arial"/>
          <w:color w:val="000000"/>
        </w:rPr>
        <w:t xml:space="preserve">: </w:t>
      </w:r>
      <w:r w:rsidRPr="00D911BA">
        <w:rPr>
          <w:rFonts w:ascii="Garamond" w:hAnsi="Garamond"/>
          <w:color w:val="000000"/>
        </w:rPr>
        <w:t xml:space="preserve">soustava rozvodů tepla v bytě, vč. radiátorů a termostatických ventilů a zařízení sloužícího k rozúčtování nákladů na topení /tvoří společné části nemovitosti dle § 6 písm. e) </w:t>
      </w:r>
      <w:r w:rsidRPr="00D911BA">
        <w:rPr>
          <w:rFonts w:ascii="Garamond" w:hAnsi="Garamond" w:cs="Arial"/>
          <w:color w:val="000000"/>
        </w:rPr>
        <w:t>nařízení vlády č. 366/2013 Sb./</w:t>
      </w:r>
      <w:r w:rsidR="004A0B22" w:rsidRPr="00D911BA">
        <w:rPr>
          <w:rFonts w:ascii="Garamond" w:hAnsi="Garamond" w:cs="Arial"/>
          <w:color w:val="000000"/>
        </w:rPr>
        <w:t xml:space="preserve"> a soustava ventilačního potrubí s vyústěním v předsíni jednotky</w:t>
      </w:r>
      <w:r w:rsidRPr="00D911BA">
        <w:rPr>
          <w:rFonts w:ascii="Garamond" w:hAnsi="Garamond"/>
          <w:color w:val="000000"/>
        </w:rPr>
        <w:t>.</w:t>
      </w:r>
    </w:p>
    <w:p w14:paraId="485CB62B" w14:textId="77777777" w:rsidR="008A59BA" w:rsidRPr="00D911BA" w:rsidRDefault="008A59BA" w:rsidP="00EE4415">
      <w:pPr>
        <w:pStyle w:val="Zkladntext"/>
      </w:pPr>
    </w:p>
    <w:p w14:paraId="27C55C59" w14:textId="77777777" w:rsidR="00807797" w:rsidRPr="00D911BA" w:rsidRDefault="00807797" w:rsidP="00807797">
      <w:pPr>
        <w:spacing w:before="240"/>
        <w:jc w:val="both"/>
        <w:rPr>
          <w:rFonts w:ascii="Garamond" w:hAnsi="Garamond" w:cs="Arial"/>
          <w:b/>
          <w:color w:val="000000"/>
        </w:rPr>
      </w:pPr>
      <w:r w:rsidRPr="00D911BA">
        <w:rPr>
          <w:rFonts w:ascii="Garamond" w:hAnsi="Garamond" w:cs="Arial"/>
          <w:b/>
          <w:color w:val="000000"/>
        </w:rPr>
        <w:t xml:space="preserve">9.  </w:t>
      </w:r>
      <w:r w:rsidRPr="00D911BA">
        <w:rPr>
          <w:rFonts w:ascii="Garamond" w:hAnsi="Garamond" w:cs="Arial"/>
          <w:b/>
          <w:color w:val="000000"/>
          <w:u w:val="single"/>
        </w:rPr>
        <w:t>JEDNOTKA č. 1774/9, která je vymezena takto a zahrnuje:</w:t>
      </w:r>
      <w:r w:rsidRPr="00D911BA">
        <w:rPr>
          <w:rFonts w:ascii="Garamond" w:hAnsi="Garamond" w:cs="Arial"/>
          <w:b/>
          <w:color w:val="000000"/>
        </w:rPr>
        <w:t xml:space="preserve"> </w:t>
      </w:r>
    </w:p>
    <w:p w14:paraId="59749C2B" w14:textId="77777777" w:rsidR="00807797" w:rsidRPr="00D911BA" w:rsidRDefault="00807797" w:rsidP="00807797">
      <w:pPr>
        <w:spacing w:before="240"/>
        <w:ind w:left="284"/>
        <w:jc w:val="both"/>
        <w:rPr>
          <w:rFonts w:ascii="Garamond" w:hAnsi="Garamond" w:cs="Arial"/>
          <w:color w:val="000000"/>
        </w:rPr>
      </w:pPr>
      <w:r w:rsidRPr="00D911BA">
        <w:rPr>
          <w:rFonts w:ascii="Garamond" w:hAnsi="Garamond" w:cs="Arial"/>
          <w:b/>
          <w:color w:val="000000"/>
        </w:rPr>
        <w:lastRenderedPageBreak/>
        <w:t>a) Byt č. 1774/9</w:t>
      </w:r>
      <w:r w:rsidRPr="00D911BA">
        <w:rPr>
          <w:rFonts w:ascii="Garamond" w:hAnsi="Garamond" w:cs="Arial"/>
          <w:b/>
          <w:bCs/>
          <w:color w:val="000000"/>
        </w:rPr>
        <w:t xml:space="preserve"> o velikosti 2+1</w:t>
      </w:r>
      <w:r w:rsidRPr="00D911BA">
        <w:rPr>
          <w:rFonts w:ascii="Garamond" w:hAnsi="Garamond" w:cs="Arial"/>
          <w:color w:val="000000"/>
        </w:rPr>
        <w:t>, sloužící k trvalému bydlení, který je umístěn v</w:t>
      </w:r>
      <w:r w:rsidR="00126A4A" w:rsidRPr="00D911BA">
        <w:rPr>
          <w:rFonts w:ascii="Garamond" w:hAnsi="Garamond" w:cs="Arial"/>
          <w:color w:val="000000"/>
        </w:rPr>
        <w:t>e</w:t>
      </w:r>
      <w:r w:rsidRPr="00D911BA">
        <w:rPr>
          <w:rFonts w:ascii="Garamond" w:hAnsi="Garamond" w:cs="Arial"/>
          <w:color w:val="000000"/>
        </w:rPr>
        <w:t xml:space="preserve"> 4. nadzemním podlaží, ve vchodě č.p. 1774. Umístění bytu je znázorněno ve schématu příslušného podlaží – ve schématu označen jako </w:t>
      </w:r>
      <w:r w:rsidRPr="00D911BA">
        <w:rPr>
          <w:rFonts w:ascii="Garamond" w:hAnsi="Garamond" w:cs="Arial"/>
          <w:b/>
          <w:color w:val="000000"/>
        </w:rPr>
        <w:t>Byt 1774/9</w:t>
      </w:r>
      <w:r w:rsidRPr="00D911BA">
        <w:rPr>
          <w:rFonts w:ascii="Garamond" w:hAnsi="Garamond" w:cs="Arial"/>
          <w:color w:val="000000"/>
        </w:rPr>
        <w:t xml:space="preserve">. Celková podlahová plocha tohoto bytu činí </w:t>
      </w:r>
      <w:r w:rsidRPr="00D911BA">
        <w:rPr>
          <w:rFonts w:ascii="Garamond" w:hAnsi="Garamond"/>
          <w:color w:val="000000"/>
        </w:rPr>
        <w:t>dle nařízení vlády č. 366/2013 Sb. hodnotu</w:t>
      </w:r>
      <w:r w:rsidRPr="00D911BA">
        <w:rPr>
          <w:rFonts w:ascii="Garamond" w:hAnsi="Garamond" w:cs="Arial"/>
          <w:color w:val="000000"/>
        </w:rPr>
        <w:t xml:space="preserve">: </w:t>
      </w:r>
      <w:r w:rsidRPr="00D911BA">
        <w:rPr>
          <w:rFonts w:ascii="Garamond" w:hAnsi="Garamond" w:cs="Arial"/>
          <w:b/>
          <w:bCs/>
          <w:color w:val="000000"/>
        </w:rPr>
        <w:t>53,8 m</w:t>
      </w:r>
      <w:r w:rsidRPr="00D911BA">
        <w:rPr>
          <w:rFonts w:ascii="Garamond" w:hAnsi="Garamond" w:cs="Arial"/>
          <w:b/>
          <w:bCs/>
          <w:color w:val="000000"/>
          <w:position w:val="10"/>
          <w:sz w:val="16"/>
          <w:szCs w:val="16"/>
        </w:rPr>
        <w:t>2</w:t>
      </w:r>
      <w:r w:rsidRPr="00D911BA">
        <w:rPr>
          <w:rFonts w:ascii="Garamond" w:hAnsi="Garamond" w:cs="Arial"/>
          <w:color w:val="000000"/>
        </w:rPr>
        <w:t xml:space="preserve">. Tento byt v tomto bodě dále jen „byt“. </w:t>
      </w:r>
    </w:p>
    <w:p w14:paraId="699815A7" w14:textId="470FAC8C" w:rsidR="00807797" w:rsidRPr="00D911BA" w:rsidRDefault="00807797" w:rsidP="00807797">
      <w:pPr>
        <w:spacing w:before="240"/>
        <w:ind w:left="284"/>
        <w:jc w:val="both"/>
        <w:rPr>
          <w:rFonts w:ascii="Garamond" w:hAnsi="Garamond" w:cs="Arial"/>
          <w:color w:val="000000"/>
        </w:rPr>
      </w:pPr>
      <w:r w:rsidRPr="00D911BA">
        <w:rPr>
          <w:rFonts w:ascii="Garamond" w:hAnsi="Garamond" w:cs="Arial"/>
          <w:b/>
          <w:color w:val="000000"/>
        </w:rPr>
        <w:t>b) spoluvlastnický podíl na společných částech nemovitosti</w:t>
      </w:r>
      <w:r w:rsidRPr="00D911BA">
        <w:rPr>
          <w:rFonts w:ascii="Garamond" w:hAnsi="Garamond" w:cs="Arial"/>
          <w:color w:val="000000"/>
        </w:rPr>
        <w:t xml:space="preserve"> ve výši </w:t>
      </w:r>
      <w:r w:rsidRPr="00D911BA">
        <w:rPr>
          <w:rFonts w:ascii="Garamond" w:hAnsi="Garamond" w:cs="Arial"/>
          <w:b/>
          <w:color w:val="000000"/>
          <w:u w:val="single"/>
        </w:rPr>
        <w:t>538/</w:t>
      </w:r>
      <w:r w:rsidR="00AA6B13" w:rsidRPr="00D911BA">
        <w:rPr>
          <w:rFonts w:ascii="Garamond" w:hAnsi="Garamond" w:cs="Arial"/>
          <w:b/>
          <w:color w:val="000000"/>
          <w:u w:val="single"/>
        </w:rPr>
        <w:t>16037</w:t>
      </w:r>
      <w:r w:rsidRPr="00D911BA">
        <w:rPr>
          <w:rFonts w:ascii="Garamond" w:hAnsi="Garamond" w:cs="Arial"/>
          <w:color w:val="000000"/>
        </w:rPr>
        <w:t xml:space="preserve">. </w:t>
      </w:r>
    </w:p>
    <w:p w14:paraId="0A83A76D" w14:textId="77777777" w:rsidR="00807797" w:rsidRPr="00D911BA" w:rsidRDefault="00807797" w:rsidP="00807797">
      <w:pPr>
        <w:spacing w:after="120"/>
        <w:jc w:val="both"/>
        <w:rPr>
          <w:rFonts w:ascii="Garamond" w:hAnsi="Garamond" w:cs="Arial"/>
          <w:color w:val="000000"/>
        </w:rPr>
      </w:pPr>
    </w:p>
    <w:p w14:paraId="77BAA875" w14:textId="77777777" w:rsidR="00807797" w:rsidRPr="00D911BA" w:rsidRDefault="00807797" w:rsidP="00807797">
      <w:pPr>
        <w:spacing w:before="120" w:after="120"/>
        <w:jc w:val="both"/>
        <w:rPr>
          <w:rFonts w:ascii="Garamond" w:hAnsi="Garamond" w:cs="Arial"/>
          <w:b/>
          <w:color w:val="000000"/>
        </w:rPr>
      </w:pPr>
      <w:r w:rsidRPr="00D911BA">
        <w:rPr>
          <w:rFonts w:ascii="Garamond" w:hAnsi="Garamond" w:cs="Arial"/>
          <w:b/>
          <w:color w:val="000000"/>
        </w:rPr>
        <w:t>POPIS BYTU:</w:t>
      </w:r>
    </w:p>
    <w:p w14:paraId="4EDD829E" w14:textId="77777777" w:rsidR="00807797" w:rsidRPr="00D911BA" w:rsidRDefault="00807797" w:rsidP="00807797">
      <w:pPr>
        <w:spacing w:before="120" w:after="120"/>
        <w:jc w:val="both"/>
        <w:rPr>
          <w:rFonts w:ascii="Garamond" w:hAnsi="Garamond" w:cs="Arial"/>
          <w:color w:val="000000"/>
          <w:u w:val="single"/>
        </w:rPr>
      </w:pPr>
      <w:r w:rsidRPr="00D911BA">
        <w:rPr>
          <w:rFonts w:ascii="Garamond" w:hAnsi="Garamond" w:cs="Arial"/>
          <w:color w:val="000000"/>
        </w:rPr>
        <w:t>Tento byt se skládá z následujících místností:</w:t>
      </w:r>
    </w:p>
    <w:p w14:paraId="22E8D9D1" w14:textId="77777777" w:rsidR="00807797" w:rsidRPr="00D911BA" w:rsidRDefault="00807797" w:rsidP="00807797">
      <w:pPr>
        <w:tabs>
          <w:tab w:val="right" w:leader="dot" w:pos="5954"/>
        </w:tabs>
        <w:spacing w:before="60"/>
        <w:jc w:val="both"/>
        <w:rPr>
          <w:rFonts w:ascii="Garamond" w:hAnsi="Garamond" w:cs="Arial"/>
          <w:b/>
          <w:color w:val="000000"/>
        </w:rPr>
      </w:pPr>
      <w:r w:rsidRPr="00D911BA">
        <w:rPr>
          <w:rFonts w:ascii="Garamond" w:hAnsi="Garamond" w:cs="Arial"/>
          <w:b/>
          <w:color w:val="000000"/>
        </w:rPr>
        <w:t>- předsíň</w:t>
      </w:r>
    </w:p>
    <w:p w14:paraId="59F8E869" w14:textId="77777777" w:rsidR="00807797" w:rsidRPr="00D911BA" w:rsidRDefault="00807797" w:rsidP="00807797">
      <w:pPr>
        <w:tabs>
          <w:tab w:val="right" w:leader="dot" w:pos="5954"/>
        </w:tabs>
        <w:spacing w:before="60"/>
        <w:jc w:val="both"/>
        <w:rPr>
          <w:rFonts w:ascii="Garamond" w:hAnsi="Garamond" w:cs="Arial"/>
          <w:b/>
          <w:color w:val="000000"/>
        </w:rPr>
      </w:pPr>
      <w:r w:rsidRPr="00D911BA">
        <w:rPr>
          <w:rFonts w:ascii="Garamond" w:hAnsi="Garamond" w:cs="Arial"/>
          <w:b/>
          <w:color w:val="000000"/>
        </w:rPr>
        <w:t>- pokoj 1</w:t>
      </w:r>
    </w:p>
    <w:p w14:paraId="3CF8FAE8" w14:textId="77777777" w:rsidR="00807797" w:rsidRPr="00D911BA" w:rsidRDefault="00807797" w:rsidP="00807797">
      <w:pPr>
        <w:tabs>
          <w:tab w:val="right" w:leader="dot" w:pos="5954"/>
        </w:tabs>
        <w:spacing w:before="60"/>
        <w:jc w:val="both"/>
        <w:rPr>
          <w:rFonts w:ascii="Garamond" w:hAnsi="Garamond" w:cs="Arial"/>
          <w:b/>
          <w:color w:val="000000"/>
        </w:rPr>
      </w:pPr>
      <w:r w:rsidRPr="00D911BA">
        <w:rPr>
          <w:rFonts w:ascii="Garamond" w:hAnsi="Garamond" w:cs="Arial"/>
          <w:b/>
          <w:color w:val="000000"/>
        </w:rPr>
        <w:t>- pokoj 2</w:t>
      </w:r>
    </w:p>
    <w:p w14:paraId="36BE6C4D" w14:textId="77777777" w:rsidR="00807797" w:rsidRPr="00D911BA" w:rsidRDefault="00807797" w:rsidP="00807797">
      <w:pPr>
        <w:tabs>
          <w:tab w:val="right" w:leader="dot" w:pos="5954"/>
        </w:tabs>
        <w:spacing w:before="60"/>
        <w:jc w:val="both"/>
        <w:rPr>
          <w:rFonts w:ascii="Garamond" w:hAnsi="Garamond" w:cs="Arial"/>
          <w:b/>
          <w:color w:val="000000"/>
        </w:rPr>
      </w:pPr>
      <w:r w:rsidRPr="00D911BA">
        <w:rPr>
          <w:rFonts w:ascii="Garamond" w:hAnsi="Garamond" w:cs="Arial"/>
          <w:b/>
          <w:color w:val="000000"/>
        </w:rPr>
        <w:t>- kuchyň</w:t>
      </w:r>
    </w:p>
    <w:p w14:paraId="424D8D88" w14:textId="77777777" w:rsidR="00807797" w:rsidRPr="00D911BA" w:rsidRDefault="00807797" w:rsidP="00807797">
      <w:pPr>
        <w:tabs>
          <w:tab w:val="right" w:leader="dot" w:pos="5954"/>
        </w:tabs>
        <w:spacing w:before="60"/>
        <w:jc w:val="both"/>
        <w:rPr>
          <w:rFonts w:ascii="Garamond" w:hAnsi="Garamond" w:cs="Arial"/>
          <w:b/>
          <w:color w:val="000000"/>
        </w:rPr>
      </w:pPr>
      <w:r w:rsidRPr="00D911BA">
        <w:rPr>
          <w:rFonts w:ascii="Garamond" w:hAnsi="Garamond" w:cs="Arial"/>
          <w:b/>
          <w:color w:val="000000"/>
        </w:rPr>
        <w:t>- koupelna</w:t>
      </w:r>
    </w:p>
    <w:p w14:paraId="343B5FCA" w14:textId="77777777" w:rsidR="00807797" w:rsidRPr="00D911BA" w:rsidRDefault="00807797" w:rsidP="00807797">
      <w:pPr>
        <w:tabs>
          <w:tab w:val="right" w:leader="dot" w:pos="5954"/>
        </w:tabs>
        <w:spacing w:before="60"/>
        <w:jc w:val="both"/>
        <w:rPr>
          <w:rFonts w:ascii="Garamond" w:hAnsi="Garamond" w:cs="Arial"/>
          <w:b/>
          <w:color w:val="000000"/>
        </w:rPr>
      </w:pPr>
      <w:r w:rsidRPr="00D911BA">
        <w:rPr>
          <w:rFonts w:ascii="Garamond" w:hAnsi="Garamond" w:cs="Arial"/>
          <w:b/>
          <w:color w:val="000000"/>
        </w:rPr>
        <w:t xml:space="preserve">- WC </w:t>
      </w:r>
    </w:p>
    <w:p w14:paraId="64D6A9DD" w14:textId="77777777" w:rsidR="00807797" w:rsidRPr="00D911BA" w:rsidRDefault="00807797" w:rsidP="00807797">
      <w:pPr>
        <w:spacing w:before="20"/>
        <w:jc w:val="both"/>
        <w:rPr>
          <w:rFonts w:ascii="Garamond" w:hAnsi="Garamond" w:cs="Arial"/>
          <w:color w:val="000000"/>
        </w:rPr>
      </w:pPr>
    </w:p>
    <w:p w14:paraId="1A3F6931" w14:textId="71068D66" w:rsidR="00807797" w:rsidRPr="00D911BA" w:rsidRDefault="00807797" w:rsidP="00807797">
      <w:pPr>
        <w:spacing w:before="20"/>
        <w:jc w:val="both"/>
        <w:rPr>
          <w:rFonts w:ascii="Garamond" w:hAnsi="Garamond" w:cs="Arial"/>
          <w:color w:val="000000"/>
        </w:rPr>
      </w:pPr>
      <w:r w:rsidRPr="00D911BA">
        <w:rPr>
          <w:rFonts w:ascii="Garamond" w:hAnsi="Garamond" w:cs="Arial"/>
          <w:color w:val="000000"/>
        </w:rPr>
        <w:t>K tomuto bytu patří dále výlučné užívací právo ke</w:t>
      </w:r>
      <w:r w:rsidRPr="00D911BA">
        <w:rPr>
          <w:rFonts w:ascii="Garamond" w:hAnsi="Garamond" w:cs="Arial"/>
          <w:b/>
          <w:color w:val="000000"/>
        </w:rPr>
        <w:t xml:space="preserve"> sklepní kóji </w:t>
      </w:r>
      <w:r w:rsidRPr="00D911BA">
        <w:rPr>
          <w:rFonts w:ascii="Garamond" w:hAnsi="Garamond" w:cs="Arial"/>
          <w:color w:val="000000"/>
        </w:rPr>
        <w:t xml:space="preserve">(ve schématu jako </w:t>
      </w:r>
      <w:r w:rsidR="001B2D0D">
        <w:rPr>
          <w:rFonts w:ascii="Garamond" w:hAnsi="Garamond" w:cs="Arial"/>
          <w:b/>
          <w:color w:val="000000"/>
        </w:rPr>
        <w:t>6</w:t>
      </w:r>
      <w:r w:rsidRPr="00D911BA">
        <w:rPr>
          <w:rFonts w:ascii="Garamond" w:hAnsi="Garamond" w:cs="Arial"/>
          <w:b/>
          <w:color w:val="000000"/>
        </w:rPr>
        <w:t>/9</w:t>
      </w:r>
      <w:r w:rsidRPr="00D911BA">
        <w:rPr>
          <w:rFonts w:ascii="Garamond" w:hAnsi="Garamond" w:cs="Arial"/>
          <w:color w:val="000000"/>
        </w:rPr>
        <w:t>) a dále výlučné užívací právo k </w:t>
      </w:r>
      <w:r w:rsidRPr="00D911BA">
        <w:rPr>
          <w:rFonts w:ascii="Garamond" w:hAnsi="Garamond" w:cs="Arial"/>
          <w:b/>
          <w:color w:val="000000"/>
        </w:rPr>
        <w:t>lodžii</w:t>
      </w:r>
      <w:r w:rsidRPr="00D911BA">
        <w:rPr>
          <w:rFonts w:ascii="Garamond" w:hAnsi="Garamond" w:cs="Arial"/>
          <w:color w:val="000000"/>
        </w:rPr>
        <w:t xml:space="preserve"> přímo přístupné z tohoto bytu </w:t>
      </w:r>
      <w:r w:rsidRPr="00D911BA">
        <w:rPr>
          <w:rFonts w:ascii="Garamond" w:hAnsi="Garamond" w:cs="Arial"/>
          <w:b/>
          <w:color w:val="000000"/>
        </w:rPr>
        <w:t xml:space="preserve">o ploše 2,9 </w:t>
      </w:r>
      <w:r w:rsidRPr="00D911BA">
        <w:rPr>
          <w:rFonts w:ascii="Garamond" w:hAnsi="Garamond" w:cs="Arial"/>
          <w:b/>
          <w:bCs/>
          <w:color w:val="000000"/>
        </w:rPr>
        <w:t>m</w:t>
      </w:r>
      <w:r w:rsidRPr="00D911BA">
        <w:rPr>
          <w:rFonts w:ascii="Garamond" w:hAnsi="Garamond" w:cs="Arial"/>
          <w:b/>
          <w:bCs/>
          <w:color w:val="000000"/>
          <w:position w:val="10"/>
          <w:sz w:val="16"/>
          <w:szCs w:val="16"/>
        </w:rPr>
        <w:t>2</w:t>
      </w:r>
      <w:r w:rsidRPr="00D911BA">
        <w:rPr>
          <w:rFonts w:ascii="Garamond" w:hAnsi="Garamond" w:cs="Arial"/>
          <w:color w:val="000000"/>
        </w:rPr>
        <w:t xml:space="preserve"> </w:t>
      </w:r>
      <w:proofErr w:type="gramStart"/>
      <w:r w:rsidRPr="00D911BA">
        <w:rPr>
          <w:rFonts w:ascii="Garamond" w:hAnsi="Garamond"/>
          <w:color w:val="000000"/>
        </w:rPr>
        <w:t>[ dle</w:t>
      </w:r>
      <w:proofErr w:type="gramEnd"/>
      <w:r w:rsidRPr="00D911BA">
        <w:rPr>
          <w:rFonts w:ascii="Garamond" w:hAnsi="Garamond"/>
          <w:color w:val="000000"/>
        </w:rPr>
        <w:t xml:space="preserve"> § 5 odst. 1 písm. f) nařízení vlády č. 366/2013 Sb. ].</w:t>
      </w:r>
    </w:p>
    <w:p w14:paraId="0DB3317B" w14:textId="77777777" w:rsidR="00807797" w:rsidRPr="00D911BA" w:rsidRDefault="00807797" w:rsidP="00807797">
      <w:pPr>
        <w:spacing w:before="20"/>
        <w:jc w:val="both"/>
        <w:rPr>
          <w:rFonts w:ascii="Garamond" w:hAnsi="Garamond" w:cs="Arial"/>
          <w:color w:val="000000"/>
        </w:rPr>
      </w:pPr>
    </w:p>
    <w:p w14:paraId="2E7DE366" w14:textId="6615DCF8" w:rsidR="00807797" w:rsidRPr="00D911BA" w:rsidRDefault="00807797" w:rsidP="00807797">
      <w:pPr>
        <w:spacing w:before="20"/>
        <w:jc w:val="both"/>
        <w:rPr>
          <w:rStyle w:val="Zdraznn"/>
          <w:rFonts w:ascii="Garamond" w:hAnsi="Garamond" w:cs="Arial"/>
          <w:i w:val="0"/>
          <w:color w:val="000000"/>
        </w:rPr>
      </w:pPr>
    </w:p>
    <w:p w14:paraId="2E897DDF" w14:textId="77777777" w:rsidR="00807797" w:rsidRPr="00D911BA" w:rsidRDefault="00807797" w:rsidP="00807797">
      <w:pPr>
        <w:spacing w:before="120"/>
        <w:jc w:val="both"/>
        <w:rPr>
          <w:rFonts w:ascii="Garamond" w:hAnsi="Garamond" w:cs="Arial"/>
          <w:color w:val="000000"/>
        </w:rPr>
      </w:pPr>
      <w:r w:rsidRPr="00D911BA">
        <w:rPr>
          <w:rFonts w:ascii="Garamond" w:hAnsi="Garamond" w:cs="Arial"/>
          <w:b/>
          <w:color w:val="000000"/>
        </w:rPr>
        <w:t>Součástí bytu je</w:t>
      </w:r>
      <w:r w:rsidRPr="00D911BA">
        <w:rPr>
          <w:rFonts w:ascii="Garamond" w:hAnsi="Garamond" w:cs="Arial"/>
          <w:color w:val="000000"/>
        </w:rPr>
        <w:t xml:space="preserve">: jeho veškerá vnitřní instalace, a to elektroinstalace v bytě až k bytovému jističi vč. tohoto jističe, potrubní rozvody odpadu v bytě až k výpusti do domovního potrubí odpadních </w:t>
      </w:r>
      <w:proofErr w:type="gramStart"/>
      <w:r w:rsidRPr="00D911BA">
        <w:rPr>
          <w:rFonts w:ascii="Garamond" w:hAnsi="Garamond" w:cs="Arial"/>
          <w:color w:val="000000"/>
        </w:rPr>
        <w:t>vod,  rozvody</w:t>
      </w:r>
      <w:proofErr w:type="gramEnd"/>
      <w:r w:rsidRPr="00D911BA">
        <w:rPr>
          <w:rFonts w:ascii="Garamond" w:hAnsi="Garamond" w:cs="Arial"/>
          <w:color w:val="000000"/>
        </w:rPr>
        <w:t xml:space="preserve"> studené vody a teplé užitkové vody uvnitř bytu až k vodoměru pro byt, rozvody plynu v bytě až k uzávěru pro byt vč. tohoto uzávěru. K vlastnictví bytu dále patří: vnitřní elektrické rozvody, počínaje elektrickými jističi pro byt a k nim připojené instalační předměty (světla, zářivky, zásuvky, vypínače), podlahové krytiny, nenosné příčky, povrchy stěn a stropů, vnitřní a vstupní dveře.  Byt je ohraničen vnitřní stranou obvodových zdí, vnější stranou vstupních dveří a vnitřní stranou oken.</w:t>
      </w:r>
    </w:p>
    <w:p w14:paraId="6BAEA83B" w14:textId="2718AD2C" w:rsidR="00807797" w:rsidRPr="00D911BA" w:rsidRDefault="00807797" w:rsidP="00807797">
      <w:pPr>
        <w:spacing w:before="240"/>
        <w:jc w:val="both"/>
        <w:rPr>
          <w:rFonts w:ascii="Garamond" w:hAnsi="Garamond" w:cs="Arial"/>
          <w:color w:val="000000"/>
        </w:rPr>
      </w:pPr>
      <w:r w:rsidRPr="00D911BA">
        <w:rPr>
          <w:rFonts w:ascii="Garamond" w:hAnsi="Garamond" w:cs="Arial"/>
          <w:b/>
          <w:color w:val="000000"/>
        </w:rPr>
        <w:t>Součástí bytu není</w:t>
      </w:r>
      <w:r w:rsidRPr="00D911BA">
        <w:rPr>
          <w:rFonts w:ascii="Garamond" w:hAnsi="Garamond" w:cs="Arial"/>
          <w:color w:val="000000"/>
        </w:rPr>
        <w:t xml:space="preserve">: </w:t>
      </w:r>
      <w:r w:rsidRPr="00D911BA">
        <w:rPr>
          <w:rFonts w:ascii="Garamond" w:hAnsi="Garamond"/>
          <w:color w:val="000000"/>
        </w:rPr>
        <w:t xml:space="preserve">soustava rozvodů tepla v bytě, vč. radiátorů a termostatických ventilů a zařízení sloužícího k rozúčtování nákladů na topení /tvoří společné části nemovitosti dle § 6 písm. e) </w:t>
      </w:r>
      <w:r w:rsidRPr="00D911BA">
        <w:rPr>
          <w:rFonts w:ascii="Garamond" w:hAnsi="Garamond" w:cs="Arial"/>
          <w:color w:val="000000"/>
        </w:rPr>
        <w:t>nařízení vlády č. 366/2013 Sb./</w:t>
      </w:r>
      <w:r w:rsidR="004A0B22" w:rsidRPr="00D911BA">
        <w:rPr>
          <w:rFonts w:ascii="Garamond" w:hAnsi="Garamond" w:cs="Arial"/>
          <w:color w:val="000000"/>
        </w:rPr>
        <w:t xml:space="preserve"> a soustava ventilačního potrubí s vyústěním v předsíni jednotky</w:t>
      </w:r>
      <w:r w:rsidRPr="00D911BA">
        <w:rPr>
          <w:rFonts w:ascii="Garamond" w:hAnsi="Garamond"/>
          <w:color w:val="000000"/>
        </w:rPr>
        <w:t>.</w:t>
      </w:r>
    </w:p>
    <w:p w14:paraId="2678BF92" w14:textId="77777777" w:rsidR="00807797" w:rsidRPr="00D911BA" w:rsidRDefault="00807797" w:rsidP="00807797">
      <w:pPr>
        <w:spacing w:before="120"/>
        <w:jc w:val="both"/>
        <w:rPr>
          <w:rFonts w:ascii="Garamond" w:hAnsi="Garamond" w:cs="Arial"/>
          <w:color w:val="000000"/>
          <w:sz w:val="23"/>
          <w:szCs w:val="23"/>
        </w:rPr>
      </w:pPr>
    </w:p>
    <w:p w14:paraId="0159F951" w14:textId="77777777" w:rsidR="00807797" w:rsidRPr="00D911BA" w:rsidRDefault="00807797" w:rsidP="00807797">
      <w:pPr>
        <w:spacing w:before="240"/>
        <w:jc w:val="both"/>
        <w:rPr>
          <w:rFonts w:ascii="Garamond" w:hAnsi="Garamond" w:cs="Arial"/>
          <w:b/>
          <w:color w:val="000000"/>
        </w:rPr>
      </w:pPr>
      <w:r w:rsidRPr="00D911BA">
        <w:rPr>
          <w:rFonts w:ascii="Garamond" w:hAnsi="Garamond" w:cs="Arial"/>
          <w:b/>
          <w:color w:val="000000"/>
        </w:rPr>
        <w:t xml:space="preserve">10.  </w:t>
      </w:r>
      <w:r w:rsidRPr="00D911BA">
        <w:rPr>
          <w:rFonts w:ascii="Garamond" w:hAnsi="Garamond" w:cs="Arial"/>
          <w:b/>
          <w:color w:val="000000"/>
          <w:u w:val="single"/>
        </w:rPr>
        <w:t>JEDNOTKA č. 1774/10, která je vymezena takto a zahrnuje:</w:t>
      </w:r>
      <w:r w:rsidRPr="00D911BA">
        <w:rPr>
          <w:rFonts w:ascii="Garamond" w:hAnsi="Garamond" w:cs="Arial"/>
          <w:b/>
          <w:color w:val="000000"/>
        </w:rPr>
        <w:t xml:space="preserve"> </w:t>
      </w:r>
    </w:p>
    <w:p w14:paraId="73BE5185" w14:textId="6FCB0955" w:rsidR="00807797" w:rsidRPr="00D911BA" w:rsidRDefault="00807797" w:rsidP="00807797">
      <w:pPr>
        <w:spacing w:before="240"/>
        <w:ind w:left="284"/>
        <w:jc w:val="both"/>
        <w:rPr>
          <w:rFonts w:ascii="Garamond" w:hAnsi="Garamond" w:cs="Arial"/>
          <w:color w:val="000000"/>
        </w:rPr>
      </w:pPr>
      <w:r w:rsidRPr="00D911BA">
        <w:rPr>
          <w:rFonts w:ascii="Garamond" w:hAnsi="Garamond" w:cs="Arial"/>
          <w:b/>
          <w:color w:val="000000"/>
        </w:rPr>
        <w:t>a) Byt č. 1774/10</w:t>
      </w:r>
      <w:r w:rsidRPr="00D911BA">
        <w:rPr>
          <w:rFonts w:ascii="Garamond" w:hAnsi="Garamond" w:cs="Arial"/>
          <w:b/>
          <w:bCs/>
          <w:color w:val="000000"/>
        </w:rPr>
        <w:t xml:space="preserve"> o velikosti 2+1</w:t>
      </w:r>
      <w:r w:rsidRPr="00D911BA">
        <w:rPr>
          <w:rFonts w:ascii="Garamond" w:hAnsi="Garamond" w:cs="Arial"/>
          <w:color w:val="000000"/>
        </w:rPr>
        <w:t>, sloužící k trvalému bydlení, který je umístěn v</w:t>
      </w:r>
      <w:r w:rsidR="00126A4A" w:rsidRPr="00D911BA">
        <w:rPr>
          <w:rFonts w:ascii="Garamond" w:hAnsi="Garamond" w:cs="Arial"/>
          <w:color w:val="000000"/>
        </w:rPr>
        <w:t>e</w:t>
      </w:r>
      <w:r w:rsidRPr="00D911BA">
        <w:rPr>
          <w:rFonts w:ascii="Garamond" w:hAnsi="Garamond" w:cs="Arial"/>
          <w:color w:val="000000"/>
        </w:rPr>
        <w:t xml:space="preserve"> 4. nadzemním podlaží, ve vchodě č.p. 1774. Umístění bytu je znázorněno ve schématu příslušného podlaží – ve schématu označen jako </w:t>
      </w:r>
      <w:r w:rsidRPr="00D911BA">
        <w:rPr>
          <w:rFonts w:ascii="Garamond" w:hAnsi="Garamond" w:cs="Arial"/>
          <w:b/>
          <w:color w:val="000000"/>
        </w:rPr>
        <w:t>Byt 1774/10</w:t>
      </w:r>
      <w:r w:rsidRPr="00D911BA">
        <w:rPr>
          <w:rFonts w:ascii="Garamond" w:hAnsi="Garamond" w:cs="Arial"/>
          <w:color w:val="000000"/>
        </w:rPr>
        <w:t xml:space="preserve">. Celková podlahová plocha tohoto bytu činí </w:t>
      </w:r>
      <w:r w:rsidRPr="00D911BA">
        <w:rPr>
          <w:rFonts w:ascii="Garamond" w:hAnsi="Garamond"/>
          <w:color w:val="000000"/>
        </w:rPr>
        <w:t>dle nařízení vlády č. 366/2013 Sb. hodnotu</w:t>
      </w:r>
      <w:r w:rsidRPr="00D911BA">
        <w:rPr>
          <w:rFonts w:ascii="Garamond" w:hAnsi="Garamond" w:cs="Arial"/>
          <w:color w:val="000000"/>
        </w:rPr>
        <w:t xml:space="preserve">: </w:t>
      </w:r>
      <w:r w:rsidR="00AA6B13" w:rsidRPr="00D911BA">
        <w:rPr>
          <w:rFonts w:ascii="Garamond" w:hAnsi="Garamond" w:cs="Arial"/>
          <w:b/>
          <w:bCs/>
          <w:color w:val="000000"/>
        </w:rPr>
        <w:t>54,6</w:t>
      </w:r>
      <w:r w:rsidRPr="00D911BA">
        <w:rPr>
          <w:rFonts w:ascii="Garamond" w:hAnsi="Garamond" w:cs="Arial"/>
          <w:b/>
          <w:bCs/>
          <w:color w:val="000000"/>
        </w:rPr>
        <w:t xml:space="preserve"> m</w:t>
      </w:r>
      <w:r w:rsidRPr="00D911BA">
        <w:rPr>
          <w:rFonts w:ascii="Garamond" w:hAnsi="Garamond" w:cs="Arial"/>
          <w:b/>
          <w:bCs/>
          <w:color w:val="000000"/>
          <w:position w:val="10"/>
          <w:sz w:val="16"/>
          <w:szCs w:val="16"/>
        </w:rPr>
        <w:t>2</w:t>
      </w:r>
      <w:r w:rsidRPr="00D911BA">
        <w:rPr>
          <w:rFonts w:ascii="Garamond" w:hAnsi="Garamond" w:cs="Arial"/>
          <w:color w:val="000000"/>
        </w:rPr>
        <w:t xml:space="preserve">. Tento byt v tomto bodě dále jen „byt“. </w:t>
      </w:r>
    </w:p>
    <w:p w14:paraId="674A44E4" w14:textId="47CDA26D" w:rsidR="00807797" w:rsidRPr="00D911BA" w:rsidRDefault="00807797" w:rsidP="00807797">
      <w:pPr>
        <w:spacing w:before="240"/>
        <w:ind w:left="284"/>
        <w:jc w:val="both"/>
        <w:rPr>
          <w:rFonts w:ascii="Garamond" w:hAnsi="Garamond" w:cs="Arial"/>
          <w:color w:val="000000"/>
        </w:rPr>
      </w:pPr>
      <w:r w:rsidRPr="00D911BA">
        <w:rPr>
          <w:rFonts w:ascii="Garamond" w:hAnsi="Garamond" w:cs="Arial"/>
          <w:b/>
          <w:color w:val="000000"/>
        </w:rPr>
        <w:t>b) spoluvlastnický podíl na společných částech nemovitosti</w:t>
      </w:r>
      <w:r w:rsidRPr="00D911BA">
        <w:rPr>
          <w:rFonts w:ascii="Garamond" w:hAnsi="Garamond" w:cs="Arial"/>
          <w:color w:val="000000"/>
        </w:rPr>
        <w:t xml:space="preserve"> ve výši </w:t>
      </w:r>
      <w:r w:rsidR="00955582" w:rsidRPr="00D911BA">
        <w:rPr>
          <w:rFonts w:ascii="Garamond" w:hAnsi="Garamond" w:cs="Arial"/>
          <w:b/>
          <w:color w:val="000000"/>
          <w:u w:val="single"/>
        </w:rPr>
        <w:t>546/</w:t>
      </w:r>
      <w:r w:rsidR="00AA6B13" w:rsidRPr="00D911BA">
        <w:rPr>
          <w:rFonts w:ascii="Garamond" w:hAnsi="Garamond" w:cs="Arial"/>
          <w:b/>
          <w:color w:val="000000"/>
          <w:u w:val="single"/>
        </w:rPr>
        <w:t>16037</w:t>
      </w:r>
      <w:r w:rsidRPr="00D911BA">
        <w:rPr>
          <w:rFonts w:ascii="Garamond" w:hAnsi="Garamond" w:cs="Arial"/>
          <w:color w:val="000000"/>
        </w:rPr>
        <w:t xml:space="preserve">. </w:t>
      </w:r>
    </w:p>
    <w:p w14:paraId="2741C1A9" w14:textId="77777777" w:rsidR="00807797" w:rsidRPr="00D911BA" w:rsidRDefault="00807797" w:rsidP="00807797">
      <w:pPr>
        <w:spacing w:after="120"/>
        <w:jc w:val="both"/>
        <w:rPr>
          <w:rFonts w:ascii="Garamond" w:hAnsi="Garamond" w:cs="Arial"/>
          <w:color w:val="000000"/>
        </w:rPr>
      </w:pPr>
    </w:p>
    <w:p w14:paraId="20AF3A47" w14:textId="77777777" w:rsidR="00807797" w:rsidRPr="00D911BA" w:rsidRDefault="00807797" w:rsidP="00807797">
      <w:pPr>
        <w:spacing w:before="120" w:after="120"/>
        <w:jc w:val="both"/>
        <w:rPr>
          <w:rFonts w:ascii="Garamond" w:hAnsi="Garamond" w:cs="Arial"/>
          <w:b/>
          <w:color w:val="000000"/>
        </w:rPr>
      </w:pPr>
      <w:r w:rsidRPr="00D911BA">
        <w:rPr>
          <w:rFonts w:ascii="Garamond" w:hAnsi="Garamond" w:cs="Arial"/>
          <w:b/>
          <w:color w:val="000000"/>
        </w:rPr>
        <w:t>POPIS BYTU:</w:t>
      </w:r>
    </w:p>
    <w:p w14:paraId="7D5B6D03" w14:textId="77777777" w:rsidR="00807797" w:rsidRPr="00D911BA" w:rsidRDefault="00807797" w:rsidP="00807797">
      <w:pPr>
        <w:spacing w:before="120" w:after="120"/>
        <w:jc w:val="both"/>
        <w:rPr>
          <w:rFonts w:ascii="Garamond" w:hAnsi="Garamond" w:cs="Arial"/>
          <w:color w:val="000000"/>
          <w:u w:val="single"/>
        </w:rPr>
      </w:pPr>
      <w:r w:rsidRPr="00D911BA">
        <w:rPr>
          <w:rFonts w:ascii="Garamond" w:hAnsi="Garamond" w:cs="Arial"/>
          <w:color w:val="000000"/>
        </w:rPr>
        <w:t>Tento byt se skládá z následujících místností:</w:t>
      </w:r>
    </w:p>
    <w:p w14:paraId="37720746" w14:textId="77777777" w:rsidR="00807797" w:rsidRPr="00D911BA" w:rsidRDefault="00807797" w:rsidP="00807797">
      <w:pPr>
        <w:tabs>
          <w:tab w:val="right" w:leader="dot" w:pos="5954"/>
        </w:tabs>
        <w:spacing w:before="60"/>
        <w:jc w:val="both"/>
        <w:rPr>
          <w:rFonts w:ascii="Garamond" w:hAnsi="Garamond" w:cs="Arial"/>
          <w:b/>
          <w:color w:val="000000"/>
        </w:rPr>
      </w:pPr>
      <w:r w:rsidRPr="00D911BA">
        <w:rPr>
          <w:rFonts w:ascii="Garamond" w:hAnsi="Garamond" w:cs="Arial"/>
          <w:b/>
          <w:color w:val="000000"/>
        </w:rPr>
        <w:t>- předsíň</w:t>
      </w:r>
    </w:p>
    <w:p w14:paraId="2C8DD396" w14:textId="77777777" w:rsidR="00807797" w:rsidRPr="00D911BA" w:rsidRDefault="00807797" w:rsidP="00807797">
      <w:pPr>
        <w:tabs>
          <w:tab w:val="right" w:leader="dot" w:pos="5954"/>
        </w:tabs>
        <w:spacing w:before="60"/>
        <w:jc w:val="both"/>
        <w:rPr>
          <w:rFonts w:ascii="Garamond" w:hAnsi="Garamond" w:cs="Arial"/>
          <w:b/>
          <w:color w:val="000000"/>
        </w:rPr>
      </w:pPr>
      <w:r w:rsidRPr="00D911BA">
        <w:rPr>
          <w:rFonts w:ascii="Garamond" w:hAnsi="Garamond" w:cs="Arial"/>
          <w:b/>
          <w:color w:val="000000"/>
        </w:rPr>
        <w:lastRenderedPageBreak/>
        <w:t>- pokoj 1</w:t>
      </w:r>
    </w:p>
    <w:p w14:paraId="57FADC16" w14:textId="77777777" w:rsidR="00807797" w:rsidRPr="00D911BA" w:rsidRDefault="00807797" w:rsidP="00807797">
      <w:pPr>
        <w:tabs>
          <w:tab w:val="right" w:leader="dot" w:pos="5954"/>
        </w:tabs>
        <w:spacing w:before="60"/>
        <w:jc w:val="both"/>
        <w:rPr>
          <w:rFonts w:ascii="Garamond" w:hAnsi="Garamond" w:cs="Arial"/>
          <w:b/>
          <w:color w:val="000000"/>
        </w:rPr>
      </w:pPr>
      <w:r w:rsidRPr="00D911BA">
        <w:rPr>
          <w:rFonts w:ascii="Garamond" w:hAnsi="Garamond" w:cs="Arial"/>
          <w:b/>
          <w:color w:val="000000"/>
        </w:rPr>
        <w:t>- pokoj 2</w:t>
      </w:r>
    </w:p>
    <w:p w14:paraId="4DDA137B" w14:textId="77777777" w:rsidR="00807797" w:rsidRPr="00D911BA" w:rsidRDefault="00807797" w:rsidP="00807797">
      <w:pPr>
        <w:tabs>
          <w:tab w:val="right" w:leader="dot" w:pos="5954"/>
        </w:tabs>
        <w:spacing w:before="60"/>
        <w:jc w:val="both"/>
        <w:rPr>
          <w:rFonts w:ascii="Garamond" w:hAnsi="Garamond" w:cs="Arial"/>
          <w:b/>
          <w:color w:val="000000"/>
        </w:rPr>
      </w:pPr>
      <w:r w:rsidRPr="00D911BA">
        <w:rPr>
          <w:rFonts w:ascii="Garamond" w:hAnsi="Garamond" w:cs="Arial"/>
          <w:b/>
          <w:color w:val="000000"/>
        </w:rPr>
        <w:t>- kuchyň</w:t>
      </w:r>
    </w:p>
    <w:p w14:paraId="422A2735" w14:textId="77777777" w:rsidR="00807797" w:rsidRPr="00D911BA" w:rsidRDefault="00807797" w:rsidP="00807797">
      <w:pPr>
        <w:tabs>
          <w:tab w:val="right" w:leader="dot" w:pos="5954"/>
        </w:tabs>
        <w:spacing w:before="60"/>
        <w:jc w:val="both"/>
        <w:rPr>
          <w:rFonts w:ascii="Garamond" w:hAnsi="Garamond" w:cs="Arial"/>
          <w:b/>
          <w:color w:val="000000"/>
        </w:rPr>
      </w:pPr>
      <w:r w:rsidRPr="00D911BA">
        <w:rPr>
          <w:rFonts w:ascii="Garamond" w:hAnsi="Garamond" w:cs="Arial"/>
          <w:b/>
          <w:color w:val="000000"/>
        </w:rPr>
        <w:t>- koupelna</w:t>
      </w:r>
    </w:p>
    <w:p w14:paraId="662EE7B4" w14:textId="77777777" w:rsidR="00807797" w:rsidRPr="00D911BA" w:rsidRDefault="00807797" w:rsidP="00807797">
      <w:pPr>
        <w:tabs>
          <w:tab w:val="right" w:leader="dot" w:pos="5954"/>
        </w:tabs>
        <w:spacing w:before="60"/>
        <w:jc w:val="both"/>
        <w:rPr>
          <w:rFonts w:ascii="Garamond" w:hAnsi="Garamond" w:cs="Arial"/>
          <w:b/>
          <w:color w:val="000000"/>
        </w:rPr>
      </w:pPr>
      <w:r w:rsidRPr="00D911BA">
        <w:rPr>
          <w:rFonts w:ascii="Garamond" w:hAnsi="Garamond" w:cs="Arial"/>
          <w:b/>
          <w:color w:val="000000"/>
        </w:rPr>
        <w:t xml:space="preserve">- WC </w:t>
      </w:r>
    </w:p>
    <w:p w14:paraId="307BE139" w14:textId="77777777" w:rsidR="00807797" w:rsidRPr="00D911BA" w:rsidRDefault="00807797" w:rsidP="00807797">
      <w:pPr>
        <w:spacing w:before="20"/>
        <w:jc w:val="both"/>
        <w:rPr>
          <w:rFonts w:ascii="Garamond" w:hAnsi="Garamond" w:cs="Arial"/>
          <w:color w:val="000000"/>
        </w:rPr>
      </w:pPr>
    </w:p>
    <w:p w14:paraId="1B7C12B6" w14:textId="6B9110D4" w:rsidR="00807797" w:rsidRPr="00D911BA" w:rsidRDefault="00807797" w:rsidP="00807797">
      <w:pPr>
        <w:spacing w:before="20"/>
        <w:jc w:val="both"/>
        <w:rPr>
          <w:rFonts w:ascii="Garamond" w:hAnsi="Garamond" w:cs="Arial"/>
          <w:color w:val="000000"/>
        </w:rPr>
      </w:pPr>
      <w:r w:rsidRPr="00D911BA">
        <w:rPr>
          <w:rFonts w:ascii="Garamond" w:hAnsi="Garamond" w:cs="Arial"/>
          <w:color w:val="000000"/>
        </w:rPr>
        <w:t>K tomuto bytu patří dále výlučné užívací právo ke</w:t>
      </w:r>
      <w:r w:rsidRPr="00D911BA">
        <w:rPr>
          <w:rFonts w:ascii="Garamond" w:hAnsi="Garamond" w:cs="Arial"/>
          <w:b/>
          <w:color w:val="000000"/>
        </w:rPr>
        <w:t xml:space="preserve"> sklepní kóji </w:t>
      </w:r>
      <w:r w:rsidRPr="00D911BA">
        <w:rPr>
          <w:rFonts w:ascii="Garamond" w:hAnsi="Garamond" w:cs="Arial"/>
          <w:color w:val="000000"/>
        </w:rPr>
        <w:t xml:space="preserve">(ve schématu jako </w:t>
      </w:r>
      <w:r w:rsidR="001B2D0D">
        <w:rPr>
          <w:rFonts w:ascii="Garamond" w:hAnsi="Garamond" w:cs="Arial"/>
          <w:b/>
          <w:color w:val="000000"/>
        </w:rPr>
        <w:t>6</w:t>
      </w:r>
      <w:r w:rsidRPr="00D911BA">
        <w:rPr>
          <w:rFonts w:ascii="Garamond" w:hAnsi="Garamond" w:cs="Arial"/>
          <w:b/>
          <w:color w:val="000000"/>
        </w:rPr>
        <w:t>/10</w:t>
      </w:r>
      <w:r w:rsidRPr="00D911BA">
        <w:rPr>
          <w:rFonts w:ascii="Garamond" w:hAnsi="Garamond" w:cs="Arial"/>
          <w:color w:val="000000"/>
        </w:rPr>
        <w:t>)</w:t>
      </w:r>
      <w:r w:rsidRPr="00D911BA">
        <w:rPr>
          <w:rFonts w:ascii="Garamond" w:hAnsi="Garamond"/>
          <w:color w:val="000000"/>
        </w:rPr>
        <w:t>.</w:t>
      </w:r>
    </w:p>
    <w:p w14:paraId="01E6A324" w14:textId="77777777" w:rsidR="00807797" w:rsidRPr="00D911BA" w:rsidRDefault="00807797" w:rsidP="00807797">
      <w:pPr>
        <w:spacing w:before="20"/>
        <w:jc w:val="both"/>
        <w:rPr>
          <w:rFonts w:ascii="Garamond" w:hAnsi="Garamond" w:cs="Arial"/>
          <w:color w:val="000000"/>
        </w:rPr>
      </w:pPr>
    </w:p>
    <w:p w14:paraId="080D5973" w14:textId="344AF03C" w:rsidR="00807797" w:rsidRPr="00D911BA" w:rsidRDefault="00807797" w:rsidP="00807797">
      <w:pPr>
        <w:spacing w:before="20"/>
        <w:jc w:val="both"/>
        <w:rPr>
          <w:rStyle w:val="Zdraznn"/>
          <w:rFonts w:ascii="Garamond" w:hAnsi="Garamond" w:cs="Arial"/>
          <w:i w:val="0"/>
          <w:color w:val="000000"/>
        </w:rPr>
      </w:pPr>
    </w:p>
    <w:p w14:paraId="032D3B31" w14:textId="77777777" w:rsidR="00807797" w:rsidRPr="00D911BA" w:rsidRDefault="00807797" w:rsidP="00807797">
      <w:pPr>
        <w:spacing w:before="120"/>
        <w:jc w:val="both"/>
        <w:rPr>
          <w:rFonts w:ascii="Garamond" w:hAnsi="Garamond" w:cs="Arial"/>
          <w:color w:val="000000"/>
        </w:rPr>
      </w:pPr>
      <w:r w:rsidRPr="00D911BA">
        <w:rPr>
          <w:rFonts w:ascii="Garamond" w:hAnsi="Garamond" w:cs="Arial"/>
          <w:b/>
          <w:color w:val="000000"/>
        </w:rPr>
        <w:t>Součástí bytu je</w:t>
      </w:r>
      <w:r w:rsidRPr="00D911BA">
        <w:rPr>
          <w:rFonts w:ascii="Garamond" w:hAnsi="Garamond" w:cs="Arial"/>
          <w:color w:val="000000"/>
        </w:rPr>
        <w:t xml:space="preserve">: jeho veškerá vnitřní instalace, a to elektroinstalace v bytě až k bytovému jističi vč. tohoto jističe, potrubní rozvody odpadu v bytě až k výpusti do domovního potrubí odpadních </w:t>
      </w:r>
      <w:proofErr w:type="gramStart"/>
      <w:r w:rsidRPr="00D911BA">
        <w:rPr>
          <w:rFonts w:ascii="Garamond" w:hAnsi="Garamond" w:cs="Arial"/>
          <w:color w:val="000000"/>
        </w:rPr>
        <w:t>vod,  rozvody</w:t>
      </w:r>
      <w:proofErr w:type="gramEnd"/>
      <w:r w:rsidRPr="00D911BA">
        <w:rPr>
          <w:rFonts w:ascii="Garamond" w:hAnsi="Garamond" w:cs="Arial"/>
          <w:color w:val="000000"/>
        </w:rPr>
        <w:t xml:space="preserve"> studené vody a teplé užitkové vody uvnitř bytu až k vodoměru pro byt, rozvody plynu v bytě až k uzávěru pro byt vč. tohoto uzávěru. K vlastnictví bytu dále patří: vnitřní elektrické rozvody, počínaje elektrickými jističi pro byt a k nim připojené instalační předměty (světla, zářivky, zásuvky, vypínače), podlahové krytiny, nenosné příčky, povrchy stěn a stropů, vnitřní a vstupní dveře.  Byt je ohraničen vnitřní stranou obvodových zdí, vnější stranou vstupních dveří a vnitřní stranou oken.</w:t>
      </w:r>
    </w:p>
    <w:p w14:paraId="794489ED" w14:textId="25107058" w:rsidR="00807797" w:rsidRPr="00D911BA" w:rsidRDefault="00807797" w:rsidP="00807797">
      <w:pPr>
        <w:spacing w:before="240"/>
        <w:jc w:val="both"/>
        <w:rPr>
          <w:rFonts w:ascii="Garamond" w:hAnsi="Garamond" w:cs="Arial"/>
          <w:color w:val="000000"/>
        </w:rPr>
      </w:pPr>
      <w:r w:rsidRPr="00D911BA">
        <w:rPr>
          <w:rFonts w:ascii="Garamond" w:hAnsi="Garamond" w:cs="Arial"/>
          <w:b/>
          <w:color w:val="000000"/>
        </w:rPr>
        <w:t>Součástí bytu není</w:t>
      </w:r>
      <w:r w:rsidRPr="00D911BA">
        <w:rPr>
          <w:rFonts w:ascii="Garamond" w:hAnsi="Garamond" w:cs="Arial"/>
          <w:color w:val="000000"/>
        </w:rPr>
        <w:t xml:space="preserve">: </w:t>
      </w:r>
      <w:r w:rsidRPr="00D911BA">
        <w:rPr>
          <w:rFonts w:ascii="Garamond" w:hAnsi="Garamond"/>
          <w:color w:val="000000"/>
        </w:rPr>
        <w:t xml:space="preserve">soustava rozvodů tepla v bytě, vč. radiátorů a termostatických ventilů a zařízení sloužícího k rozúčtování nákladů na topení /tvoří společné části nemovitosti dle § 6 písm. e) </w:t>
      </w:r>
      <w:r w:rsidRPr="00D911BA">
        <w:rPr>
          <w:rFonts w:ascii="Garamond" w:hAnsi="Garamond" w:cs="Arial"/>
          <w:color w:val="000000"/>
        </w:rPr>
        <w:t>nařízení vlády č. 366/2013 Sb./</w:t>
      </w:r>
      <w:r w:rsidR="004A0B22" w:rsidRPr="00D911BA">
        <w:rPr>
          <w:rFonts w:ascii="Garamond" w:hAnsi="Garamond" w:cs="Arial"/>
          <w:color w:val="000000"/>
        </w:rPr>
        <w:t xml:space="preserve"> a soustava ventilačního potrubí s vyústěním v předsíni jednotky</w:t>
      </w:r>
      <w:r w:rsidRPr="00D911BA">
        <w:rPr>
          <w:rFonts w:ascii="Garamond" w:hAnsi="Garamond"/>
          <w:color w:val="000000"/>
        </w:rPr>
        <w:t>.</w:t>
      </w:r>
    </w:p>
    <w:p w14:paraId="556C3074" w14:textId="77777777" w:rsidR="00807797" w:rsidRPr="00D911BA" w:rsidRDefault="00807797" w:rsidP="00807797">
      <w:pPr>
        <w:spacing w:before="120"/>
        <w:jc w:val="both"/>
        <w:rPr>
          <w:rFonts w:ascii="Garamond" w:hAnsi="Garamond" w:cs="Arial"/>
          <w:color w:val="000000"/>
          <w:sz w:val="23"/>
          <w:szCs w:val="23"/>
        </w:rPr>
      </w:pPr>
      <w:r w:rsidRPr="00D911BA">
        <w:rPr>
          <w:rFonts w:ascii="Garamond" w:hAnsi="Garamond" w:cs="Arial"/>
          <w:color w:val="000000"/>
          <w:sz w:val="23"/>
          <w:szCs w:val="23"/>
        </w:rPr>
        <w:t xml:space="preserve"> </w:t>
      </w:r>
    </w:p>
    <w:p w14:paraId="328BB69F" w14:textId="77777777" w:rsidR="00807797" w:rsidRPr="00D911BA" w:rsidRDefault="00807797" w:rsidP="00807797">
      <w:pPr>
        <w:spacing w:before="240"/>
        <w:jc w:val="both"/>
        <w:rPr>
          <w:rFonts w:ascii="Garamond" w:hAnsi="Garamond" w:cs="Arial"/>
          <w:b/>
          <w:color w:val="000000"/>
        </w:rPr>
      </w:pPr>
      <w:r w:rsidRPr="00D911BA">
        <w:rPr>
          <w:rFonts w:ascii="Garamond" w:hAnsi="Garamond" w:cs="Arial"/>
          <w:b/>
          <w:color w:val="000000"/>
        </w:rPr>
        <w:t xml:space="preserve">11.  </w:t>
      </w:r>
      <w:r w:rsidRPr="00D911BA">
        <w:rPr>
          <w:rFonts w:ascii="Garamond" w:hAnsi="Garamond" w:cs="Arial"/>
          <w:b/>
          <w:color w:val="000000"/>
          <w:u w:val="single"/>
        </w:rPr>
        <w:t>JEDNOTKA č. 1774/11, která je vymezena takto a zahrnuje:</w:t>
      </w:r>
      <w:r w:rsidRPr="00D911BA">
        <w:rPr>
          <w:rFonts w:ascii="Garamond" w:hAnsi="Garamond" w:cs="Arial"/>
          <w:b/>
          <w:color w:val="000000"/>
        </w:rPr>
        <w:t xml:space="preserve"> </w:t>
      </w:r>
    </w:p>
    <w:p w14:paraId="34E9BB7E" w14:textId="77777777" w:rsidR="00807797" w:rsidRPr="00D911BA" w:rsidRDefault="00807797" w:rsidP="00807797">
      <w:pPr>
        <w:spacing w:before="240"/>
        <w:ind w:left="284"/>
        <w:jc w:val="both"/>
        <w:rPr>
          <w:rFonts w:ascii="Garamond" w:hAnsi="Garamond" w:cs="Arial"/>
          <w:color w:val="000000"/>
        </w:rPr>
      </w:pPr>
      <w:r w:rsidRPr="00D911BA">
        <w:rPr>
          <w:rFonts w:ascii="Garamond" w:hAnsi="Garamond" w:cs="Arial"/>
          <w:b/>
          <w:color w:val="000000"/>
        </w:rPr>
        <w:t>a) Byt č. 1774/11</w:t>
      </w:r>
      <w:r w:rsidRPr="00D911BA">
        <w:rPr>
          <w:rFonts w:ascii="Garamond" w:hAnsi="Garamond" w:cs="Arial"/>
          <w:b/>
          <w:bCs/>
          <w:color w:val="000000"/>
        </w:rPr>
        <w:t xml:space="preserve"> o velikosti 2+1</w:t>
      </w:r>
      <w:r w:rsidRPr="00D911BA">
        <w:rPr>
          <w:rFonts w:ascii="Garamond" w:hAnsi="Garamond" w:cs="Arial"/>
          <w:color w:val="000000"/>
        </w:rPr>
        <w:t>, sloužící k trvalému bydlení, který je umístěn v</w:t>
      </w:r>
      <w:r w:rsidR="00126A4A" w:rsidRPr="00D911BA">
        <w:rPr>
          <w:rFonts w:ascii="Garamond" w:hAnsi="Garamond" w:cs="Arial"/>
          <w:color w:val="000000"/>
        </w:rPr>
        <w:t>e</w:t>
      </w:r>
      <w:r w:rsidRPr="00D911BA">
        <w:rPr>
          <w:rFonts w:ascii="Garamond" w:hAnsi="Garamond" w:cs="Arial"/>
          <w:color w:val="000000"/>
        </w:rPr>
        <w:t xml:space="preserve"> 4. nadzemním podlaží, ve vchodě č.p. 1774. Umístění bytu je znázorněno ve schématu příslušného podlaží – ve schématu označen jako </w:t>
      </w:r>
      <w:r w:rsidRPr="00D911BA">
        <w:rPr>
          <w:rFonts w:ascii="Garamond" w:hAnsi="Garamond" w:cs="Arial"/>
          <w:b/>
          <w:color w:val="000000"/>
        </w:rPr>
        <w:t>Byt 1774/11</w:t>
      </w:r>
      <w:r w:rsidRPr="00D911BA">
        <w:rPr>
          <w:rFonts w:ascii="Garamond" w:hAnsi="Garamond" w:cs="Arial"/>
          <w:color w:val="000000"/>
        </w:rPr>
        <w:t xml:space="preserve">. Celková podlahová plocha tohoto bytu činí </w:t>
      </w:r>
      <w:r w:rsidRPr="00D911BA">
        <w:rPr>
          <w:rFonts w:ascii="Garamond" w:hAnsi="Garamond"/>
          <w:color w:val="000000"/>
        </w:rPr>
        <w:t>dle nařízení vlády č. 366/2013 Sb. hodnotu</w:t>
      </w:r>
      <w:r w:rsidRPr="00D911BA">
        <w:rPr>
          <w:rFonts w:ascii="Garamond" w:hAnsi="Garamond" w:cs="Arial"/>
          <w:color w:val="000000"/>
        </w:rPr>
        <w:t xml:space="preserve">: </w:t>
      </w:r>
      <w:r w:rsidRPr="00D911BA">
        <w:rPr>
          <w:rFonts w:ascii="Garamond" w:hAnsi="Garamond" w:cs="Arial"/>
          <w:b/>
          <w:bCs/>
          <w:color w:val="000000"/>
        </w:rPr>
        <w:t>53,8 m</w:t>
      </w:r>
      <w:r w:rsidRPr="00D911BA">
        <w:rPr>
          <w:rFonts w:ascii="Garamond" w:hAnsi="Garamond" w:cs="Arial"/>
          <w:b/>
          <w:bCs/>
          <w:color w:val="000000"/>
          <w:position w:val="10"/>
          <w:sz w:val="16"/>
          <w:szCs w:val="16"/>
        </w:rPr>
        <w:t>2</w:t>
      </w:r>
      <w:r w:rsidRPr="00D911BA">
        <w:rPr>
          <w:rFonts w:ascii="Garamond" w:hAnsi="Garamond" w:cs="Arial"/>
          <w:color w:val="000000"/>
        </w:rPr>
        <w:t xml:space="preserve">. Tento byt v tomto bodě dále jen „byt“. </w:t>
      </w:r>
    </w:p>
    <w:p w14:paraId="05CAA06D" w14:textId="39EEF7D4" w:rsidR="00807797" w:rsidRPr="00D911BA" w:rsidRDefault="00807797" w:rsidP="00807797">
      <w:pPr>
        <w:spacing w:before="240"/>
        <w:ind w:left="284"/>
        <w:jc w:val="both"/>
        <w:rPr>
          <w:rFonts w:ascii="Garamond" w:hAnsi="Garamond" w:cs="Arial"/>
          <w:color w:val="000000"/>
        </w:rPr>
      </w:pPr>
      <w:r w:rsidRPr="00D911BA">
        <w:rPr>
          <w:rFonts w:ascii="Garamond" w:hAnsi="Garamond" w:cs="Arial"/>
          <w:b/>
          <w:color w:val="000000"/>
        </w:rPr>
        <w:t>b) spoluvlastnický podíl na společných částech nemovitosti</w:t>
      </w:r>
      <w:r w:rsidRPr="00D911BA">
        <w:rPr>
          <w:rFonts w:ascii="Garamond" w:hAnsi="Garamond" w:cs="Arial"/>
          <w:color w:val="000000"/>
        </w:rPr>
        <w:t xml:space="preserve"> ve výši </w:t>
      </w:r>
      <w:r w:rsidRPr="00D911BA">
        <w:rPr>
          <w:rFonts w:ascii="Garamond" w:hAnsi="Garamond" w:cs="Arial"/>
          <w:b/>
          <w:color w:val="000000"/>
          <w:u w:val="single"/>
        </w:rPr>
        <w:t>538/</w:t>
      </w:r>
      <w:r w:rsidR="00AA6B13" w:rsidRPr="00D911BA">
        <w:rPr>
          <w:rFonts w:ascii="Garamond" w:hAnsi="Garamond" w:cs="Arial"/>
          <w:b/>
          <w:color w:val="000000"/>
          <w:u w:val="single"/>
        </w:rPr>
        <w:t>16037</w:t>
      </w:r>
      <w:r w:rsidRPr="00D911BA">
        <w:rPr>
          <w:rFonts w:ascii="Garamond" w:hAnsi="Garamond" w:cs="Arial"/>
          <w:color w:val="000000"/>
        </w:rPr>
        <w:t xml:space="preserve">. </w:t>
      </w:r>
    </w:p>
    <w:p w14:paraId="49792C4C" w14:textId="77777777" w:rsidR="00807797" w:rsidRPr="00D911BA" w:rsidRDefault="00807797" w:rsidP="00807797">
      <w:pPr>
        <w:spacing w:after="120"/>
        <w:jc w:val="both"/>
        <w:rPr>
          <w:rFonts w:ascii="Garamond" w:hAnsi="Garamond" w:cs="Arial"/>
          <w:color w:val="000000"/>
        </w:rPr>
      </w:pPr>
    </w:p>
    <w:p w14:paraId="48A52A03" w14:textId="77777777" w:rsidR="00807797" w:rsidRPr="00D911BA" w:rsidRDefault="00807797" w:rsidP="00807797">
      <w:pPr>
        <w:spacing w:before="120" w:after="120"/>
        <w:jc w:val="both"/>
        <w:rPr>
          <w:rFonts w:ascii="Garamond" w:hAnsi="Garamond" w:cs="Arial"/>
          <w:b/>
          <w:color w:val="000000"/>
        </w:rPr>
      </w:pPr>
      <w:r w:rsidRPr="00D911BA">
        <w:rPr>
          <w:rFonts w:ascii="Garamond" w:hAnsi="Garamond" w:cs="Arial"/>
          <w:b/>
          <w:color w:val="000000"/>
        </w:rPr>
        <w:t>POPIS BYTU:</w:t>
      </w:r>
    </w:p>
    <w:p w14:paraId="03499D18" w14:textId="77777777" w:rsidR="00807797" w:rsidRPr="00D911BA" w:rsidRDefault="00807797" w:rsidP="00807797">
      <w:pPr>
        <w:spacing w:before="120" w:after="120"/>
        <w:jc w:val="both"/>
        <w:rPr>
          <w:rFonts w:ascii="Garamond" w:hAnsi="Garamond" w:cs="Arial"/>
          <w:color w:val="000000"/>
          <w:u w:val="single"/>
        </w:rPr>
      </w:pPr>
      <w:r w:rsidRPr="00D911BA">
        <w:rPr>
          <w:rFonts w:ascii="Garamond" w:hAnsi="Garamond" w:cs="Arial"/>
          <w:color w:val="000000"/>
        </w:rPr>
        <w:t>Tento byt se skládá z následujících místností:</w:t>
      </w:r>
    </w:p>
    <w:p w14:paraId="3A1C59B1" w14:textId="77777777" w:rsidR="00807797" w:rsidRPr="00D911BA" w:rsidRDefault="00807797" w:rsidP="00807797">
      <w:pPr>
        <w:tabs>
          <w:tab w:val="right" w:leader="dot" w:pos="5954"/>
        </w:tabs>
        <w:spacing w:before="60"/>
        <w:jc w:val="both"/>
        <w:rPr>
          <w:rFonts w:ascii="Garamond" w:hAnsi="Garamond" w:cs="Arial"/>
          <w:b/>
          <w:color w:val="000000"/>
        </w:rPr>
      </w:pPr>
      <w:r w:rsidRPr="00D911BA">
        <w:rPr>
          <w:rFonts w:ascii="Garamond" w:hAnsi="Garamond" w:cs="Arial"/>
          <w:b/>
          <w:color w:val="000000"/>
        </w:rPr>
        <w:t>- předsíň</w:t>
      </w:r>
    </w:p>
    <w:p w14:paraId="6CA9A914" w14:textId="77777777" w:rsidR="00807797" w:rsidRPr="00D911BA" w:rsidRDefault="00807797" w:rsidP="00807797">
      <w:pPr>
        <w:tabs>
          <w:tab w:val="right" w:leader="dot" w:pos="5954"/>
        </w:tabs>
        <w:spacing w:before="60"/>
        <w:jc w:val="both"/>
        <w:rPr>
          <w:rFonts w:ascii="Garamond" w:hAnsi="Garamond" w:cs="Arial"/>
          <w:b/>
          <w:color w:val="000000"/>
        </w:rPr>
      </w:pPr>
      <w:r w:rsidRPr="00D911BA">
        <w:rPr>
          <w:rFonts w:ascii="Garamond" w:hAnsi="Garamond" w:cs="Arial"/>
          <w:b/>
          <w:color w:val="000000"/>
        </w:rPr>
        <w:t>- pokoj 1</w:t>
      </w:r>
    </w:p>
    <w:p w14:paraId="43C84393" w14:textId="77777777" w:rsidR="00807797" w:rsidRPr="00D911BA" w:rsidRDefault="00807797" w:rsidP="00807797">
      <w:pPr>
        <w:tabs>
          <w:tab w:val="right" w:leader="dot" w:pos="5954"/>
        </w:tabs>
        <w:spacing w:before="60"/>
        <w:jc w:val="both"/>
        <w:rPr>
          <w:rFonts w:ascii="Garamond" w:hAnsi="Garamond" w:cs="Arial"/>
          <w:b/>
          <w:color w:val="000000"/>
        </w:rPr>
      </w:pPr>
      <w:r w:rsidRPr="00D911BA">
        <w:rPr>
          <w:rFonts w:ascii="Garamond" w:hAnsi="Garamond" w:cs="Arial"/>
          <w:b/>
          <w:color w:val="000000"/>
        </w:rPr>
        <w:t>- pokoj 2</w:t>
      </w:r>
    </w:p>
    <w:p w14:paraId="74D53A09" w14:textId="77777777" w:rsidR="00807797" w:rsidRPr="00D911BA" w:rsidRDefault="00807797" w:rsidP="00807797">
      <w:pPr>
        <w:tabs>
          <w:tab w:val="right" w:leader="dot" w:pos="5954"/>
        </w:tabs>
        <w:spacing w:before="60"/>
        <w:jc w:val="both"/>
        <w:rPr>
          <w:rFonts w:ascii="Garamond" w:hAnsi="Garamond" w:cs="Arial"/>
          <w:b/>
          <w:color w:val="000000"/>
        </w:rPr>
      </w:pPr>
      <w:r w:rsidRPr="00D911BA">
        <w:rPr>
          <w:rFonts w:ascii="Garamond" w:hAnsi="Garamond" w:cs="Arial"/>
          <w:b/>
          <w:color w:val="000000"/>
        </w:rPr>
        <w:t>- kuchyň</w:t>
      </w:r>
    </w:p>
    <w:p w14:paraId="33207118" w14:textId="77777777" w:rsidR="00807797" w:rsidRPr="00D911BA" w:rsidRDefault="00807797" w:rsidP="00807797">
      <w:pPr>
        <w:tabs>
          <w:tab w:val="right" w:leader="dot" w:pos="5954"/>
        </w:tabs>
        <w:spacing w:before="60"/>
        <w:jc w:val="both"/>
        <w:rPr>
          <w:rFonts w:ascii="Garamond" w:hAnsi="Garamond" w:cs="Arial"/>
          <w:b/>
          <w:color w:val="000000"/>
        </w:rPr>
      </w:pPr>
      <w:r w:rsidRPr="00D911BA">
        <w:rPr>
          <w:rFonts w:ascii="Garamond" w:hAnsi="Garamond" w:cs="Arial"/>
          <w:b/>
          <w:color w:val="000000"/>
        </w:rPr>
        <w:t>- koupelna</w:t>
      </w:r>
    </w:p>
    <w:p w14:paraId="7E9F6913" w14:textId="77777777" w:rsidR="00807797" w:rsidRPr="00D911BA" w:rsidRDefault="00807797" w:rsidP="00807797">
      <w:pPr>
        <w:tabs>
          <w:tab w:val="right" w:leader="dot" w:pos="5954"/>
        </w:tabs>
        <w:spacing w:before="60"/>
        <w:jc w:val="both"/>
        <w:rPr>
          <w:rFonts w:ascii="Garamond" w:hAnsi="Garamond" w:cs="Arial"/>
          <w:b/>
          <w:color w:val="000000"/>
        </w:rPr>
      </w:pPr>
      <w:r w:rsidRPr="00D911BA">
        <w:rPr>
          <w:rFonts w:ascii="Garamond" w:hAnsi="Garamond" w:cs="Arial"/>
          <w:b/>
          <w:color w:val="000000"/>
        </w:rPr>
        <w:t xml:space="preserve">- WC </w:t>
      </w:r>
    </w:p>
    <w:p w14:paraId="448F096B" w14:textId="77777777" w:rsidR="00807797" w:rsidRPr="00D911BA" w:rsidRDefault="00807797" w:rsidP="00807797">
      <w:pPr>
        <w:spacing w:before="20"/>
        <w:jc w:val="both"/>
        <w:rPr>
          <w:rFonts w:ascii="Garamond" w:hAnsi="Garamond" w:cs="Arial"/>
          <w:color w:val="000000"/>
        </w:rPr>
      </w:pPr>
    </w:p>
    <w:p w14:paraId="3E69301A" w14:textId="1B668D06" w:rsidR="00807797" w:rsidRPr="00D911BA" w:rsidRDefault="00807797" w:rsidP="00807797">
      <w:pPr>
        <w:spacing w:before="20"/>
        <w:jc w:val="both"/>
        <w:rPr>
          <w:rFonts w:ascii="Garamond" w:hAnsi="Garamond" w:cs="Arial"/>
          <w:color w:val="000000"/>
        </w:rPr>
      </w:pPr>
      <w:r w:rsidRPr="00D911BA">
        <w:rPr>
          <w:rFonts w:ascii="Garamond" w:hAnsi="Garamond" w:cs="Arial"/>
          <w:color w:val="000000"/>
        </w:rPr>
        <w:t>K tomuto bytu patří dále výlučné užívací právo ke</w:t>
      </w:r>
      <w:r w:rsidRPr="00D911BA">
        <w:rPr>
          <w:rFonts w:ascii="Garamond" w:hAnsi="Garamond" w:cs="Arial"/>
          <w:b/>
          <w:color w:val="000000"/>
        </w:rPr>
        <w:t xml:space="preserve"> sklepní kóji </w:t>
      </w:r>
      <w:r w:rsidRPr="00D911BA">
        <w:rPr>
          <w:rFonts w:ascii="Garamond" w:hAnsi="Garamond" w:cs="Arial"/>
          <w:color w:val="000000"/>
        </w:rPr>
        <w:t xml:space="preserve">(ve schématu jako </w:t>
      </w:r>
      <w:r w:rsidR="001B2D0D">
        <w:rPr>
          <w:rFonts w:ascii="Garamond" w:hAnsi="Garamond" w:cs="Arial"/>
          <w:b/>
          <w:color w:val="000000"/>
        </w:rPr>
        <w:t>6</w:t>
      </w:r>
      <w:r w:rsidRPr="00D911BA">
        <w:rPr>
          <w:rFonts w:ascii="Garamond" w:hAnsi="Garamond" w:cs="Arial"/>
          <w:b/>
          <w:color w:val="000000"/>
        </w:rPr>
        <w:t>/11</w:t>
      </w:r>
      <w:r w:rsidRPr="00D911BA">
        <w:rPr>
          <w:rFonts w:ascii="Garamond" w:hAnsi="Garamond" w:cs="Arial"/>
          <w:color w:val="000000"/>
        </w:rPr>
        <w:t>) a dále výlučné užívací právo k </w:t>
      </w:r>
      <w:r w:rsidRPr="00D911BA">
        <w:rPr>
          <w:rFonts w:ascii="Garamond" w:hAnsi="Garamond" w:cs="Arial"/>
          <w:b/>
          <w:color w:val="000000"/>
        </w:rPr>
        <w:t>lodžii</w:t>
      </w:r>
      <w:r w:rsidRPr="00D911BA">
        <w:rPr>
          <w:rFonts w:ascii="Garamond" w:hAnsi="Garamond" w:cs="Arial"/>
          <w:color w:val="000000"/>
        </w:rPr>
        <w:t xml:space="preserve"> přímo přístupné z tohoto bytu </w:t>
      </w:r>
      <w:r w:rsidRPr="00D911BA">
        <w:rPr>
          <w:rFonts w:ascii="Garamond" w:hAnsi="Garamond" w:cs="Arial"/>
          <w:b/>
          <w:color w:val="000000"/>
        </w:rPr>
        <w:t xml:space="preserve">o ploše 2,9 </w:t>
      </w:r>
      <w:r w:rsidRPr="00D911BA">
        <w:rPr>
          <w:rFonts w:ascii="Garamond" w:hAnsi="Garamond" w:cs="Arial"/>
          <w:b/>
          <w:bCs/>
          <w:color w:val="000000"/>
        </w:rPr>
        <w:t>m</w:t>
      </w:r>
      <w:r w:rsidRPr="00D911BA">
        <w:rPr>
          <w:rFonts w:ascii="Garamond" w:hAnsi="Garamond" w:cs="Arial"/>
          <w:b/>
          <w:bCs/>
          <w:color w:val="000000"/>
          <w:position w:val="10"/>
          <w:sz w:val="16"/>
          <w:szCs w:val="16"/>
        </w:rPr>
        <w:t>2</w:t>
      </w:r>
      <w:r w:rsidRPr="00D911BA">
        <w:rPr>
          <w:rFonts w:ascii="Garamond" w:hAnsi="Garamond" w:cs="Arial"/>
          <w:color w:val="000000"/>
        </w:rPr>
        <w:t xml:space="preserve"> </w:t>
      </w:r>
      <w:proofErr w:type="gramStart"/>
      <w:r w:rsidRPr="00D911BA">
        <w:rPr>
          <w:rFonts w:ascii="Garamond" w:hAnsi="Garamond"/>
          <w:color w:val="000000"/>
        </w:rPr>
        <w:t>[ dle</w:t>
      </w:r>
      <w:proofErr w:type="gramEnd"/>
      <w:r w:rsidRPr="00D911BA">
        <w:rPr>
          <w:rFonts w:ascii="Garamond" w:hAnsi="Garamond"/>
          <w:color w:val="000000"/>
        </w:rPr>
        <w:t xml:space="preserve"> § 5 odst. 1 písm. f) nařízení vlády č. 366/2013 Sb. ].</w:t>
      </w:r>
    </w:p>
    <w:p w14:paraId="6467344D" w14:textId="77777777" w:rsidR="00807797" w:rsidRPr="00D911BA" w:rsidRDefault="00807797" w:rsidP="00807797">
      <w:pPr>
        <w:spacing w:before="20"/>
        <w:jc w:val="both"/>
        <w:rPr>
          <w:rFonts w:ascii="Garamond" w:hAnsi="Garamond" w:cs="Arial"/>
          <w:color w:val="000000"/>
        </w:rPr>
      </w:pPr>
    </w:p>
    <w:p w14:paraId="664E6C86" w14:textId="5BEF7269" w:rsidR="00807797" w:rsidRPr="00D911BA" w:rsidRDefault="00807797" w:rsidP="00807797">
      <w:pPr>
        <w:spacing w:before="20"/>
        <w:jc w:val="both"/>
        <w:rPr>
          <w:rStyle w:val="Zdraznn"/>
          <w:rFonts w:ascii="Garamond" w:hAnsi="Garamond" w:cs="Arial"/>
          <w:i w:val="0"/>
          <w:color w:val="000000"/>
        </w:rPr>
      </w:pPr>
    </w:p>
    <w:p w14:paraId="69A648DD" w14:textId="77777777" w:rsidR="00807797" w:rsidRPr="00D911BA" w:rsidRDefault="00807797" w:rsidP="00807797">
      <w:pPr>
        <w:spacing w:before="120"/>
        <w:jc w:val="both"/>
        <w:rPr>
          <w:rFonts w:ascii="Garamond" w:hAnsi="Garamond" w:cs="Arial"/>
          <w:color w:val="000000"/>
        </w:rPr>
      </w:pPr>
      <w:r w:rsidRPr="00D911BA">
        <w:rPr>
          <w:rFonts w:ascii="Garamond" w:hAnsi="Garamond" w:cs="Arial"/>
          <w:b/>
          <w:color w:val="000000"/>
        </w:rPr>
        <w:lastRenderedPageBreak/>
        <w:t>Součástí bytu je</w:t>
      </w:r>
      <w:r w:rsidRPr="00D911BA">
        <w:rPr>
          <w:rFonts w:ascii="Garamond" w:hAnsi="Garamond" w:cs="Arial"/>
          <w:color w:val="000000"/>
        </w:rPr>
        <w:t xml:space="preserve">: jeho veškerá vnitřní instalace, a to elektroinstalace v bytě až k bytovému jističi vč. tohoto jističe, potrubní rozvody odpadu v bytě až k výpusti do domovního potrubí odpadních </w:t>
      </w:r>
      <w:proofErr w:type="gramStart"/>
      <w:r w:rsidRPr="00D911BA">
        <w:rPr>
          <w:rFonts w:ascii="Garamond" w:hAnsi="Garamond" w:cs="Arial"/>
          <w:color w:val="000000"/>
        </w:rPr>
        <w:t>vod,  rozvody</w:t>
      </w:r>
      <w:proofErr w:type="gramEnd"/>
      <w:r w:rsidRPr="00D911BA">
        <w:rPr>
          <w:rFonts w:ascii="Garamond" w:hAnsi="Garamond" w:cs="Arial"/>
          <w:color w:val="000000"/>
        </w:rPr>
        <w:t xml:space="preserve"> studené vody a teplé užitkové vody uvnitř bytu až k vodoměru pro byt, rozvody plynu v bytě až k uzávěru pro byt vč. tohoto uzávěru. K vlastnictví bytu dále patří: vnitřní elektrické rozvody, počínaje elektrickými jističi pro byt a k nim připojené instalační předměty (světla, zářivky, zásuvky, vypínače), podlahové krytiny, nenosné příčky, povrchy stěn a stropů, vnitřní a vstupní dveře.  Byt je ohraničen vnitřní stranou obvodových zdí, vnější stranou vstupních dveří a vnitřní stranou oken.</w:t>
      </w:r>
    </w:p>
    <w:p w14:paraId="2B462D9D" w14:textId="3288D140" w:rsidR="00807797" w:rsidRPr="00D911BA" w:rsidRDefault="00807797" w:rsidP="00807797">
      <w:pPr>
        <w:spacing w:before="240"/>
        <w:jc w:val="both"/>
        <w:rPr>
          <w:rFonts w:ascii="Garamond" w:hAnsi="Garamond" w:cs="Arial"/>
          <w:color w:val="000000"/>
        </w:rPr>
      </w:pPr>
      <w:r w:rsidRPr="00D911BA">
        <w:rPr>
          <w:rFonts w:ascii="Garamond" w:hAnsi="Garamond" w:cs="Arial"/>
          <w:b/>
          <w:color w:val="000000"/>
        </w:rPr>
        <w:t>Součástí bytu není</w:t>
      </w:r>
      <w:r w:rsidRPr="00D911BA">
        <w:rPr>
          <w:rFonts w:ascii="Garamond" w:hAnsi="Garamond" w:cs="Arial"/>
          <w:color w:val="000000"/>
        </w:rPr>
        <w:t xml:space="preserve">: </w:t>
      </w:r>
      <w:r w:rsidRPr="00D911BA">
        <w:rPr>
          <w:rFonts w:ascii="Garamond" w:hAnsi="Garamond"/>
          <w:color w:val="000000"/>
        </w:rPr>
        <w:t xml:space="preserve">soustava rozvodů tepla v bytě, vč. radiátorů a termostatických ventilů a zařízení sloužícího k rozúčtování nákladů na topení /tvoří společné části nemovitosti dle § 6 písm. e) </w:t>
      </w:r>
      <w:r w:rsidRPr="00D911BA">
        <w:rPr>
          <w:rFonts w:ascii="Garamond" w:hAnsi="Garamond" w:cs="Arial"/>
          <w:color w:val="000000"/>
        </w:rPr>
        <w:t>nařízení vlády č. 366/2013 Sb./</w:t>
      </w:r>
      <w:r w:rsidR="004A0B22" w:rsidRPr="00D911BA">
        <w:rPr>
          <w:rFonts w:ascii="Garamond" w:hAnsi="Garamond" w:cs="Arial"/>
          <w:color w:val="000000"/>
        </w:rPr>
        <w:t xml:space="preserve"> a soustava ventilačního potrubí s vyústěním v předsíni jednotky</w:t>
      </w:r>
      <w:r w:rsidRPr="00D911BA">
        <w:rPr>
          <w:rFonts w:ascii="Garamond" w:hAnsi="Garamond"/>
          <w:color w:val="000000"/>
        </w:rPr>
        <w:t>.</w:t>
      </w:r>
    </w:p>
    <w:p w14:paraId="3E50A605" w14:textId="77777777" w:rsidR="00807797" w:rsidRPr="00D911BA" w:rsidRDefault="00807797" w:rsidP="00EE4415">
      <w:pPr>
        <w:pStyle w:val="Zkladntext"/>
      </w:pPr>
    </w:p>
    <w:p w14:paraId="36FDDA52" w14:textId="77777777" w:rsidR="00807797" w:rsidRPr="00D911BA" w:rsidRDefault="00807797" w:rsidP="00EE4415">
      <w:pPr>
        <w:pStyle w:val="Zkladntext"/>
      </w:pPr>
    </w:p>
    <w:p w14:paraId="43AD40B9" w14:textId="77777777" w:rsidR="00807797" w:rsidRPr="00D911BA" w:rsidRDefault="00807797" w:rsidP="00807797">
      <w:pPr>
        <w:spacing w:before="240"/>
        <w:jc w:val="both"/>
        <w:rPr>
          <w:rFonts w:ascii="Garamond" w:hAnsi="Garamond" w:cs="Arial"/>
          <w:b/>
          <w:color w:val="000000"/>
        </w:rPr>
      </w:pPr>
      <w:r w:rsidRPr="00D911BA">
        <w:rPr>
          <w:rFonts w:ascii="Garamond" w:hAnsi="Garamond" w:cs="Arial"/>
          <w:b/>
          <w:color w:val="000000"/>
        </w:rPr>
        <w:t xml:space="preserve">12.  </w:t>
      </w:r>
      <w:r w:rsidRPr="00D911BA">
        <w:rPr>
          <w:rFonts w:ascii="Garamond" w:hAnsi="Garamond" w:cs="Arial"/>
          <w:b/>
          <w:color w:val="000000"/>
          <w:u w:val="single"/>
        </w:rPr>
        <w:t>JEDNOTKA č. 1774/12, která je vymezena takto a zahrnuje:</w:t>
      </w:r>
      <w:r w:rsidRPr="00D911BA">
        <w:rPr>
          <w:rFonts w:ascii="Garamond" w:hAnsi="Garamond" w:cs="Arial"/>
          <w:b/>
          <w:color w:val="000000"/>
        </w:rPr>
        <w:t xml:space="preserve"> </w:t>
      </w:r>
    </w:p>
    <w:p w14:paraId="6898D73D" w14:textId="77777777" w:rsidR="00807797" w:rsidRPr="00D911BA" w:rsidRDefault="00807797" w:rsidP="00807797">
      <w:pPr>
        <w:spacing w:before="240"/>
        <w:ind w:left="284"/>
        <w:jc w:val="both"/>
        <w:rPr>
          <w:rFonts w:ascii="Garamond" w:hAnsi="Garamond" w:cs="Arial"/>
          <w:color w:val="000000"/>
        </w:rPr>
      </w:pPr>
      <w:r w:rsidRPr="00D911BA">
        <w:rPr>
          <w:rFonts w:ascii="Garamond" w:hAnsi="Garamond" w:cs="Arial"/>
          <w:b/>
          <w:color w:val="000000"/>
        </w:rPr>
        <w:t>a) Byt č. 1774/12</w:t>
      </w:r>
      <w:r w:rsidRPr="00D911BA">
        <w:rPr>
          <w:rFonts w:ascii="Garamond" w:hAnsi="Garamond" w:cs="Arial"/>
          <w:b/>
          <w:bCs/>
          <w:color w:val="000000"/>
        </w:rPr>
        <w:t xml:space="preserve"> o velikosti 2+1</w:t>
      </w:r>
      <w:r w:rsidRPr="00D911BA">
        <w:rPr>
          <w:rFonts w:ascii="Garamond" w:hAnsi="Garamond" w:cs="Arial"/>
          <w:color w:val="000000"/>
        </w:rPr>
        <w:t xml:space="preserve">, sloužící k trvalému bydlení, který je umístěn v 5. nadzemním podlaží, ve vchodě č.p. 1774. Umístění bytu je znázorněno ve schématu příslušného podlaží – ve schématu označen jako </w:t>
      </w:r>
      <w:r w:rsidRPr="00D911BA">
        <w:rPr>
          <w:rFonts w:ascii="Garamond" w:hAnsi="Garamond" w:cs="Arial"/>
          <w:b/>
          <w:color w:val="000000"/>
        </w:rPr>
        <w:t>Byt 1774/12</w:t>
      </w:r>
      <w:r w:rsidRPr="00D911BA">
        <w:rPr>
          <w:rFonts w:ascii="Garamond" w:hAnsi="Garamond" w:cs="Arial"/>
          <w:color w:val="000000"/>
        </w:rPr>
        <w:t xml:space="preserve">. Celková podlahová plocha tohoto bytu činí </w:t>
      </w:r>
      <w:r w:rsidRPr="00D911BA">
        <w:rPr>
          <w:rFonts w:ascii="Garamond" w:hAnsi="Garamond"/>
          <w:color w:val="000000"/>
        </w:rPr>
        <w:t>dle nařízení vlády č. 366/2013 Sb. hodnotu</w:t>
      </w:r>
      <w:r w:rsidRPr="00D911BA">
        <w:rPr>
          <w:rFonts w:ascii="Garamond" w:hAnsi="Garamond" w:cs="Arial"/>
          <w:color w:val="000000"/>
        </w:rPr>
        <w:t xml:space="preserve">: </w:t>
      </w:r>
      <w:r w:rsidRPr="00D911BA">
        <w:rPr>
          <w:rFonts w:ascii="Garamond" w:hAnsi="Garamond" w:cs="Arial"/>
          <w:b/>
          <w:bCs/>
          <w:color w:val="000000"/>
        </w:rPr>
        <w:t>53,8 m</w:t>
      </w:r>
      <w:r w:rsidRPr="00D911BA">
        <w:rPr>
          <w:rFonts w:ascii="Garamond" w:hAnsi="Garamond" w:cs="Arial"/>
          <w:b/>
          <w:bCs/>
          <w:color w:val="000000"/>
          <w:position w:val="10"/>
          <w:sz w:val="16"/>
          <w:szCs w:val="16"/>
        </w:rPr>
        <w:t>2</w:t>
      </w:r>
      <w:r w:rsidRPr="00D911BA">
        <w:rPr>
          <w:rFonts w:ascii="Garamond" w:hAnsi="Garamond" w:cs="Arial"/>
          <w:color w:val="000000"/>
        </w:rPr>
        <w:t xml:space="preserve">. Tento byt v tomto bodě dále jen „byt“. </w:t>
      </w:r>
    </w:p>
    <w:p w14:paraId="4A863DCA" w14:textId="0C0502AF" w:rsidR="00807797" w:rsidRPr="00D911BA" w:rsidRDefault="00807797" w:rsidP="00807797">
      <w:pPr>
        <w:spacing w:before="240"/>
        <w:ind w:left="284"/>
        <w:jc w:val="both"/>
        <w:rPr>
          <w:rFonts w:ascii="Garamond" w:hAnsi="Garamond" w:cs="Arial"/>
          <w:color w:val="000000"/>
        </w:rPr>
      </w:pPr>
      <w:r w:rsidRPr="00D911BA">
        <w:rPr>
          <w:rFonts w:ascii="Garamond" w:hAnsi="Garamond" w:cs="Arial"/>
          <w:b/>
          <w:color w:val="000000"/>
        </w:rPr>
        <w:t>b) spoluvlastnický podíl na společných částech nemovitosti</w:t>
      </w:r>
      <w:r w:rsidRPr="00D911BA">
        <w:rPr>
          <w:rFonts w:ascii="Garamond" w:hAnsi="Garamond" w:cs="Arial"/>
          <w:color w:val="000000"/>
        </w:rPr>
        <w:t xml:space="preserve"> ve výši </w:t>
      </w:r>
      <w:r w:rsidRPr="00D911BA">
        <w:rPr>
          <w:rFonts w:ascii="Garamond" w:hAnsi="Garamond" w:cs="Arial"/>
          <w:b/>
          <w:color w:val="000000"/>
          <w:u w:val="single"/>
        </w:rPr>
        <w:t>538/</w:t>
      </w:r>
      <w:r w:rsidR="00AA6B13" w:rsidRPr="00D911BA">
        <w:rPr>
          <w:rFonts w:ascii="Garamond" w:hAnsi="Garamond" w:cs="Arial"/>
          <w:b/>
          <w:color w:val="000000"/>
          <w:u w:val="single"/>
        </w:rPr>
        <w:t>16037</w:t>
      </w:r>
      <w:r w:rsidRPr="00D911BA">
        <w:rPr>
          <w:rFonts w:ascii="Garamond" w:hAnsi="Garamond" w:cs="Arial"/>
          <w:color w:val="000000"/>
        </w:rPr>
        <w:t xml:space="preserve">. </w:t>
      </w:r>
    </w:p>
    <w:p w14:paraId="1AFD472D" w14:textId="77777777" w:rsidR="00807797" w:rsidRPr="00D911BA" w:rsidRDefault="00807797" w:rsidP="00807797">
      <w:pPr>
        <w:spacing w:after="120"/>
        <w:jc w:val="both"/>
        <w:rPr>
          <w:rFonts w:ascii="Garamond" w:hAnsi="Garamond" w:cs="Arial"/>
          <w:color w:val="000000"/>
        </w:rPr>
      </w:pPr>
    </w:p>
    <w:p w14:paraId="01A04632" w14:textId="77777777" w:rsidR="00807797" w:rsidRPr="00D911BA" w:rsidRDefault="00807797" w:rsidP="00807797">
      <w:pPr>
        <w:spacing w:before="120" w:after="120"/>
        <w:jc w:val="both"/>
        <w:rPr>
          <w:rFonts w:ascii="Garamond" w:hAnsi="Garamond" w:cs="Arial"/>
          <w:b/>
          <w:color w:val="000000"/>
        </w:rPr>
      </w:pPr>
      <w:r w:rsidRPr="00D911BA">
        <w:rPr>
          <w:rFonts w:ascii="Garamond" w:hAnsi="Garamond" w:cs="Arial"/>
          <w:b/>
          <w:color w:val="000000"/>
        </w:rPr>
        <w:t>POPIS BYTU:</w:t>
      </w:r>
    </w:p>
    <w:p w14:paraId="7CB18C28" w14:textId="77777777" w:rsidR="00807797" w:rsidRPr="00D911BA" w:rsidRDefault="00807797" w:rsidP="00807797">
      <w:pPr>
        <w:spacing w:before="120" w:after="120"/>
        <w:jc w:val="both"/>
        <w:rPr>
          <w:rFonts w:ascii="Garamond" w:hAnsi="Garamond" w:cs="Arial"/>
          <w:color w:val="000000"/>
          <w:u w:val="single"/>
        </w:rPr>
      </w:pPr>
      <w:r w:rsidRPr="00D911BA">
        <w:rPr>
          <w:rFonts w:ascii="Garamond" w:hAnsi="Garamond" w:cs="Arial"/>
          <w:color w:val="000000"/>
        </w:rPr>
        <w:t>Tento byt se skládá z následujících místností:</w:t>
      </w:r>
    </w:p>
    <w:p w14:paraId="425AC9E0" w14:textId="77777777" w:rsidR="00807797" w:rsidRPr="00D911BA" w:rsidRDefault="00807797" w:rsidP="00807797">
      <w:pPr>
        <w:tabs>
          <w:tab w:val="right" w:leader="dot" w:pos="5954"/>
        </w:tabs>
        <w:spacing w:before="60"/>
        <w:jc w:val="both"/>
        <w:rPr>
          <w:rFonts w:ascii="Garamond" w:hAnsi="Garamond" w:cs="Arial"/>
          <w:b/>
          <w:color w:val="000000"/>
        </w:rPr>
      </w:pPr>
      <w:r w:rsidRPr="00D911BA">
        <w:rPr>
          <w:rFonts w:ascii="Garamond" w:hAnsi="Garamond" w:cs="Arial"/>
          <w:b/>
          <w:color w:val="000000"/>
        </w:rPr>
        <w:t>- předsíň</w:t>
      </w:r>
    </w:p>
    <w:p w14:paraId="2FFF789B" w14:textId="77777777" w:rsidR="00807797" w:rsidRPr="00D911BA" w:rsidRDefault="00807797" w:rsidP="00807797">
      <w:pPr>
        <w:tabs>
          <w:tab w:val="right" w:leader="dot" w:pos="5954"/>
        </w:tabs>
        <w:spacing w:before="60"/>
        <w:jc w:val="both"/>
        <w:rPr>
          <w:rFonts w:ascii="Garamond" w:hAnsi="Garamond" w:cs="Arial"/>
          <w:b/>
          <w:color w:val="000000"/>
        </w:rPr>
      </w:pPr>
      <w:r w:rsidRPr="00D911BA">
        <w:rPr>
          <w:rFonts w:ascii="Garamond" w:hAnsi="Garamond" w:cs="Arial"/>
          <w:b/>
          <w:color w:val="000000"/>
        </w:rPr>
        <w:t>- pokoj 1</w:t>
      </w:r>
    </w:p>
    <w:p w14:paraId="76C2B12A" w14:textId="77777777" w:rsidR="00807797" w:rsidRPr="00D911BA" w:rsidRDefault="00807797" w:rsidP="00807797">
      <w:pPr>
        <w:tabs>
          <w:tab w:val="right" w:leader="dot" w:pos="5954"/>
        </w:tabs>
        <w:spacing w:before="60"/>
        <w:jc w:val="both"/>
        <w:rPr>
          <w:rFonts w:ascii="Garamond" w:hAnsi="Garamond" w:cs="Arial"/>
          <w:b/>
          <w:color w:val="000000"/>
        </w:rPr>
      </w:pPr>
      <w:r w:rsidRPr="00D911BA">
        <w:rPr>
          <w:rFonts w:ascii="Garamond" w:hAnsi="Garamond" w:cs="Arial"/>
          <w:b/>
          <w:color w:val="000000"/>
        </w:rPr>
        <w:t>- pokoj 2</w:t>
      </w:r>
    </w:p>
    <w:p w14:paraId="261396D0" w14:textId="77777777" w:rsidR="00807797" w:rsidRPr="00D911BA" w:rsidRDefault="00807797" w:rsidP="00807797">
      <w:pPr>
        <w:tabs>
          <w:tab w:val="right" w:leader="dot" w:pos="5954"/>
        </w:tabs>
        <w:spacing w:before="60"/>
        <w:jc w:val="both"/>
        <w:rPr>
          <w:rFonts w:ascii="Garamond" w:hAnsi="Garamond" w:cs="Arial"/>
          <w:b/>
          <w:color w:val="000000"/>
        </w:rPr>
      </w:pPr>
      <w:r w:rsidRPr="00D911BA">
        <w:rPr>
          <w:rFonts w:ascii="Garamond" w:hAnsi="Garamond" w:cs="Arial"/>
          <w:b/>
          <w:color w:val="000000"/>
        </w:rPr>
        <w:t>- kuchyň</w:t>
      </w:r>
    </w:p>
    <w:p w14:paraId="588D7B75" w14:textId="77777777" w:rsidR="00807797" w:rsidRPr="00D911BA" w:rsidRDefault="00807797" w:rsidP="00807797">
      <w:pPr>
        <w:tabs>
          <w:tab w:val="right" w:leader="dot" w:pos="5954"/>
        </w:tabs>
        <w:spacing w:before="60"/>
        <w:jc w:val="both"/>
        <w:rPr>
          <w:rFonts w:ascii="Garamond" w:hAnsi="Garamond" w:cs="Arial"/>
          <w:b/>
          <w:color w:val="000000"/>
        </w:rPr>
      </w:pPr>
      <w:r w:rsidRPr="00D911BA">
        <w:rPr>
          <w:rFonts w:ascii="Garamond" w:hAnsi="Garamond" w:cs="Arial"/>
          <w:b/>
          <w:color w:val="000000"/>
        </w:rPr>
        <w:t>- koupelna</w:t>
      </w:r>
    </w:p>
    <w:p w14:paraId="46C625CC" w14:textId="77777777" w:rsidR="00807797" w:rsidRPr="00D911BA" w:rsidRDefault="00807797" w:rsidP="00807797">
      <w:pPr>
        <w:tabs>
          <w:tab w:val="right" w:leader="dot" w:pos="5954"/>
        </w:tabs>
        <w:spacing w:before="60"/>
        <w:jc w:val="both"/>
        <w:rPr>
          <w:rFonts w:ascii="Garamond" w:hAnsi="Garamond" w:cs="Arial"/>
          <w:b/>
          <w:color w:val="000000"/>
        </w:rPr>
      </w:pPr>
      <w:r w:rsidRPr="00D911BA">
        <w:rPr>
          <w:rFonts w:ascii="Garamond" w:hAnsi="Garamond" w:cs="Arial"/>
          <w:b/>
          <w:color w:val="000000"/>
        </w:rPr>
        <w:t xml:space="preserve">- WC </w:t>
      </w:r>
    </w:p>
    <w:p w14:paraId="3AA4EB56" w14:textId="77777777" w:rsidR="00807797" w:rsidRPr="00D911BA" w:rsidRDefault="00807797" w:rsidP="00807797">
      <w:pPr>
        <w:spacing w:before="20"/>
        <w:jc w:val="both"/>
        <w:rPr>
          <w:rFonts w:ascii="Garamond" w:hAnsi="Garamond" w:cs="Arial"/>
          <w:color w:val="000000"/>
        </w:rPr>
      </w:pPr>
    </w:p>
    <w:p w14:paraId="63E50F1E" w14:textId="6352C735" w:rsidR="00807797" w:rsidRPr="00D911BA" w:rsidRDefault="00807797" w:rsidP="00807797">
      <w:pPr>
        <w:spacing w:before="20"/>
        <w:jc w:val="both"/>
        <w:rPr>
          <w:rFonts w:ascii="Garamond" w:hAnsi="Garamond" w:cs="Arial"/>
          <w:color w:val="000000"/>
        </w:rPr>
      </w:pPr>
      <w:r w:rsidRPr="00D911BA">
        <w:rPr>
          <w:rFonts w:ascii="Garamond" w:hAnsi="Garamond" w:cs="Arial"/>
          <w:color w:val="000000"/>
        </w:rPr>
        <w:t>K tomuto bytu patří dále výlučné užívací právo ke</w:t>
      </w:r>
      <w:r w:rsidRPr="00D911BA">
        <w:rPr>
          <w:rFonts w:ascii="Garamond" w:hAnsi="Garamond" w:cs="Arial"/>
          <w:b/>
          <w:color w:val="000000"/>
        </w:rPr>
        <w:t xml:space="preserve"> sklepní kóji </w:t>
      </w:r>
      <w:r w:rsidRPr="00D911BA">
        <w:rPr>
          <w:rFonts w:ascii="Garamond" w:hAnsi="Garamond" w:cs="Arial"/>
          <w:color w:val="000000"/>
        </w:rPr>
        <w:t xml:space="preserve">(ve schématu jako </w:t>
      </w:r>
      <w:r w:rsidR="001B2D0D">
        <w:rPr>
          <w:rFonts w:ascii="Garamond" w:hAnsi="Garamond" w:cs="Arial"/>
          <w:b/>
          <w:color w:val="000000"/>
        </w:rPr>
        <w:t>6</w:t>
      </w:r>
      <w:r w:rsidRPr="00D911BA">
        <w:rPr>
          <w:rFonts w:ascii="Garamond" w:hAnsi="Garamond" w:cs="Arial"/>
          <w:b/>
          <w:color w:val="000000"/>
        </w:rPr>
        <w:t>/12</w:t>
      </w:r>
      <w:r w:rsidRPr="00D911BA">
        <w:rPr>
          <w:rFonts w:ascii="Garamond" w:hAnsi="Garamond" w:cs="Arial"/>
          <w:color w:val="000000"/>
        </w:rPr>
        <w:t>) a dále výlučné užívací právo k </w:t>
      </w:r>
      <w:r w:rsidRPr="00D911BA">
        <w:rPr>
          <w:rFonts w:ascii="Garamond" w:hAnsi="Garamond" w:cs="Arial"/>
          <w:b/>
          <w:color w:val="000000"/>
        </w:rPr>
        <w:t>lodžii</w:t>
      </w:r>
      <w:r w:rsidRPr="00D911BA">
        <w:rPr>
          <w:rFonts w:ascii="Garamond" w:hAnsi="Garamond" w:cs="Arial"/>
          <w:color w:val="000000"/>
        </w:rPr>
        <w:t xml:space="preserve"> přímo přístupné z tohoto bytu </w:t>
      </w:r>
      <w:r w:rsidRPr="00D911BA">
        <w:rPr>
          <w:rFonts w:ascii="Garamond" w:hAnsi="Garamond" w:cs="Arial"/>
          <w:b/>
          <w:color w:val="000000"/>
        </w:rPr>
        <w:t xml:space="preserve">o ploše 2,9 </w:t>
      </w:r>
      <w:r w:rsidRPr="00D911BA">
        <w:rPr>
          <w:rFonts w:ascii="Garamond" w:hAnsi="Garamond" w:cs="Arial"/>
          <w:b/>
          <w:bCs/>
          <w:color w:val="000000"/>
        </w:rPr>
        <w:t>m</w:t>
      </w:r>
      <w:r w:rsidRPr="00D911BA">
        <w:rPr>
          <w:rFonts w:ascii="Garamond" w:hAnsi="Garamond" w:cs="Arial"/>
          <w:b/>
          <w:bCs/>
          <w:color w:val="000000"/>
          <w:position w:val="10"/>
          <w:sz w:val="16"/>
          <w:szCs w:val="16"/>
        </w:rPr>
        <w:t>2</w:t>
      </w:r>
      <w:r w:rsidRPr="00D911BA">
        <w:rPr>
          <w:rFonts w:ascii="Garamond" w:hAnsi="Garamond" w:cs="Arial"/>
          <w:color w:val="000000"/>
        </w:rPr>
        <w:t xml:space="preserve"> </w:t>
      </w:r>
      <w:proofErr w:type="gramStart"/>
      <w:r w:rsidRPr="00D911BA">
        <w:rPr>
          <w:rFonts w:ascii="Garamond" w:hAnsi="Garamond"/>
          <w:color w:val="000000"/>
        </w:rPr>
        <w:t>[ dle</w:t>
      </w:r>
      <w:proofErr w:type="gramEnd"/>
      <w:r w:rsidRPr="00D911BA">
        <w:rPr>
          <w:rFonts w:ascii="Garamond" w:hAnsi="Garamond"/>
          <w:color w:val="000000"/>
        </w:rPr>
        <w:t xml:space="preserve"> § 5 odst. 1 písm. f) nařízení vlády č. 366/2013 Sb. ].</w:t>
      </w:r>
    </w:p>
    <w:p w14:paraId="6581D9AC" w14:textId="77777777" w:rsidR="00807797" w:rsidRPr="00D911BA" w:rsidRDefault="00807797" w:rsidP="00807797">
      <w:pPr>
        <w:spacing w:before="20"/>
        <w:jc w:val="both"/>
        <w:rPr>
          <w:rFonts w:ascii="Garamond" w:hAnsi="Garamond" w:cs="Arial"/>
          <w:color w:val="000000"/>
        </w:rPr>
      </w:pPr>
    </w:p>
    <w:p w14:paraId="41888B47" w14:textId="0165866A" w:rsidR="00807797" w:rsidRPr="00D911BA" w:rsidRDefault="00807797" w:rsidP="00807797">
      <w:pPr>
        <w:spacing w:before="20"/>
        <w:jc w:val="both"/>
        <w:rPr>
          <w:rStyle w:val="Zdraznn"/>
          <w:rFonts w:ascii="Garamond" w:hAnsi="Garamond" w:cs="Arial"/>
          <w:i w:val="0"/>
          <w:color w:val="000000"/>
        </w:rPr>
      </w:pPr>
    </w:p>
    <w:p w14:paraId="2E53FCEF" w14:textId="77777777" w:rsidR="00807797" w:rsidRPr="00D911BA" w:rsidRDefault="00807797" w:rsidP="00807797">
      <w:pPr>
        <w:spacing w:before="120"/>
        <w:jc w:val="both"/>
        <w:rPr>
          <w:rFonts w:ascii="Garamond" w:hAnsi="Garamond" w:cs="Arial"/>
          <w:color w:val="000000"/>
        </w:rPr>
      </w:pPr>
      <w:r w:rsidRPr="00D911BA">
        <w:rPr>
          <w:rFonts w:ascii="Garamond" w:hAnsi="Garamond" w:cs="Arial"/>
          <w:b/>
          <w:color w:val="000000"/>
        </w:rPr>
        <w:t>Součástí bytu je</w:t>
      </w:r>
      <w:r w:rsidRPr="00D911BA">
        <w:rPr>
          <w:rFonts w:ascii="Garamond" w:hAnsi="Garamond" w:cs="Arial"/>
          <w:color w:val="000000"/>
        </w:rPr>
        <w:t xml:space="preserve">: jeho veškerá vnitřní instalace, a to elektroinstalace v bytě až k bytovému jističi vč. tohoto jističe, potrubní rozvody odpadu v bytě až k výpusti do domovního potrubí odpadních </w:t>
      </w:r>
      <w:proofErr w:type="gramStart"/>
      <w:r w:rsidRPr="00D911BA">
        <w:rPr>
          <w:rFonts w:ascii="Garamond" w:hAnsi="Garamond" w:cs="Arial"/>
          <w:color w:val="000000"/>
        </w:rPr>
        <w:t>vod,  rozvody</w:t>
      </w:r>
      <w:proofErr w:type="gramEnd"/>
      <w:r w:rsidRPr="00D911BA">
        <w:rPr>
          <w:rFonts w:ascii="Garamond" w:hAnsi="Garamond" w:cs="Arial"/>
          <w:color w:val="000000"/>
        </w:rPr>
        <w:t xml:space="preserve"> studené vody a teplé užitkové vody uvnitř bytu až k vodoměru pro byt, rozvody plynu v bytě až k uzávěru pro byt vč. tohoto uzávěru. K vlastnictví bytu dále patří: vnitřní elektrické rozvody, počínaje elektrickými jističi pro byt a k nim připojené instalační předměty (světla, zářivky, zásuvky, vypínače), podlahové krytiny, nenosné příčky, povrchy stěn a stropů, vnitřní a vstupní dveře.  Byt je ohraničen vnitřní stranou obvodových zdí, vnější stranou vstupních dveří a vnitřní stranou oken.</w:t>
      </w:r>
    </w:p>
    <w:p w14:paraId="671B2401" w14:textId="2CA7E283" w:rsidR="00807797" w:rsidRPr="00D911BA" w:rsidRDefault="00807797" w:rsidP="00807797">
      <w:pPr>
        <w:spacing w:before="240"/>
        <w:jc w:val="both"/>
        <w:rPr>
          <w:rFonts w:ascii="Garamond" w:hAnsi="Garamond" w:cs="Arial"/>
          <w:color w:val="000000"/>
        </w:rPr>
      </w:pPr>
      <w:r w:rsidRPr="00D911BA">
        <w:rPr>
          <w:rFonts w:ascii="Garamond" w:hAnsi="Garamond" w:cs="Arial"/>
          <w:b/>
          <w:color w:val="000000"/>
        </w:rPr>
        <w:lastRenderedPageBreak/>
        <w:t>Součástí bytu není</w:t>
      </w:r>
      <w:r w:rsidRPr="00D911BA">
        <w:rPr>
          <w:rFonts w:ascii="Garamond" w:hAnsi="Garamond" w:cs="Arial"/>
          <w:color w:val="000000"/>
        </w:rPr>
        <w:t xml:space="preserve">: </w:t>
      </w:r>
      <w:r w:rsidRPr="00D911BA">
        <w:rPr>
          <w:rFonts w:ascii="Garamond" w:hAnsi="Garamond"/>
          <w:color w:val="000000"/>
        </w:rPr>
        <w:t xml:space="preserve">soustava rozvodů tepla v bytě, vč. radiátorů a termostatických ventilů a zařízení sloužícího k rozúčtování nákladů na topení /tvoří společné části nemovitosti dle § 6 písm. e) </w:t>
      </w:r>
      <w:r w:rsidRPr="00D911BA">
        <w:rPr>
          <w:rFonts w:ascii="Garamond" w:hAnsi="Garamond" w:cs="Arial"/>
          <w:color w:val="000000"/>
        </w:rPr>
        <w:t>nařízení vlády č. 366/2013 Sb./</w:t>
      </w:r>
      <w:r w:rsidR="004A0B22" w:rsidRPr="00D911BA">
        <w:rPr>
          <w:rFonts w:ascii="Garamond" w:hAnsi="Garamond" w:cs="Arial"/>
          <w:color w:val="000000"/>
        </w:rPr>
        <w:t xml:space="preserve"> a soustava ventilačního potrubí s vyústěním v předsíni jednotky</w:t>
      </w:r>
      <w:r w:rsidRPr="00D911BA">
        <w:rPr>
          <w:rFonts w:ascii="Garamond" w:hAnsi="Garamond"/>
          <w:color w:val="000000"/>
        </w:rPr>
        <w:t>.</w:t>
      </w:r>
    </w:p>
    <w:p w14:paraId="39E6FB93" w14:textId="77777777" w:rsidR="00807797" w:rsidRPr="00D911BA" w:rsidRDefault="00807797" w:rsidP="00807797">
      <w:pPr>
        <w:spacing w:before="120"/>
        <w:jc w:val="both"/>
        <w:rPr>
          <w:rFonts w:ascii="Garamond" w:hAnsi="Garamond" w:cs="Arial"/>
          <w:color w:val="000000"/>
          <w:sz w:val="23"/>
          <w:szCs w:val="23"/>
        </w:rPr>
      </w:pPr>
    </w:p>
    <w:p w14:paraId="6D4E1A6E" w14:textId="77777777" w:rsidR="00807797" w:rsidRPr="00D911BA" w:rsidRDefault="00807797" w:rsidP="00807797">
      <w:pPr>
        <w:spacing w:before="120"/>
        <w:jc w:val="both"/>
        <w:rPr>
          <w:rFonts w:ascii="Garamond" w:hAnsi="Garamond" w:cs="Arial"/>
          <w:color w:val="000000"/>
          <w:sz w:val="23"/>
          <w:szCs w:val="23"/>
        </w:rPr>
      </w:pPr>
    </w:p>
    <w:p w14:paraId="6858DA9B" w14:textId="77777777" w:rsidR="00807797" w:rsidRPr="00D911BA" w:rsidRDefault="00807797" w:rsidP="00807797">
      <w:pPr>
        <w:spacing w:before="240"/>
        <w:jc w:val="both"/>
        <w:rPr>
          <w:rFonts w:ascii="Garamond" w:hAnsi="Garamond" w:cs="Arial"/>
          <w:b/>
          <w:color w:val="000000"/>
        </w:rPr>
      </w:pPr>
      <w:r w:rsidRPr="00D911BA">
        <w:rPr>
          <w:rFonts w:ascii="Garamond" w:hAnsi="Garamond" w:cs="Arial"/>
          <w:b/>
          <w:color w:val="000000"/>
        </w:rPr>
        <w:t xml:space="preserve">13.  </w:t>
      </w:r>
      <w:r w:rsidRPr="00D911BA">
        <w:rPr>
          <w:rFonts w:ascii="Garamond" w:hAnsi="Garamond" w:cs="Arial"/>
          <w:b/>
          <w:color w:val="000000"/>
          <w:u w:val="single"/>
        </w:rPr>
        <w:t>JEDNOTKA č. 1774/13, která je vymezena takto a zahrnuje:</w:t>
      </w:r>
      <w:r w:rsidRPr="00D911BA">
        <w:rPr>
          <w:rFonts w:ascii="Garamond" w:hAnsi="Garamond" w:cs="Arial"/>
          <w:b/>
          <w:color w:val="000000"/>
        </w:rPr>
        <w:t xml:space="preserve"> </w:t>
      </w:r>
    </w:p>
    <w:p w14:paraId="33C754D6" w14:textId="2EE2543F" w:rsidR="00807797" w:rsidRPr="00D911BA" w:rsidRDefault="00807797" w:rsidP="00807797">
      <w:pPr>
        <w:spacing w:before="240"/>
        <w:ind w:left="284"/>
        <w:jc w:val="both"/>
        <w:rPr>
          <w:rFonts w:ascii="Garamond" w:hAnsi="Garamond" w:cs="Arial"/>
          <w:color w:val="000000"/>
        </w:rPr>
      </w:pPr>
      <w:r w:rsidRPr="00D911BA">
        <w:rPr>
          <w:rFonts w:ascii="Garamond" w:hAnsi="Garamond" w:cs="Arial"/>
          <w:b/>
          <w:color w:val="000000"/>
        </w:rPr>
        <w:t>a) Byt č. 1774/13</w:t>
      </w:r>
      <w:r w:rsidRPr="00D911BA">
        <w:rPr>
          <w:rFonts w:ascii="Garamond" w:hAnsi="Garamond" w:cs="Arial"/>
          <w:b/>
          <w:bCs/>
          <w:color w:val="000000"/>
        </w:rPr>
        <w:t xml:space="preserve"> o velikosti 2+1</w:t>
      </w:r>
      <w:r w:rsidRPr="00D911BA">
        <w:rPr>
          <w:rFonts w:ascii="Garamond" w:hAnsi="Garamond" w:cs="Arial"/>
          <w:color w:val="000000"/>
        </w:rPr>
        <w:t xml:space="preserve">, sloužící k trvalému bydlení, který je umístěn v 5. nadzemním podlaží, ve vchodě č.p. 1774. Umístění bytu je znázorněno ve schématu příslušného podlaží – ve schématu označen jako </w:t>
      </w:r>
      <w:r w:rsidRPr="00D911BA">
        <w:rPr>
          <w:rFonts w:ascii="Garamond" w:hAnsi="Garamond" w:cs="Arial"/>
          <w:b/>
          <w:color w:val="000000"/>
        </w:rPr>
        <w:t>Byt 1774/13</w:t>
      </w:r>
      <w:r w:rsidRPr="00D911BA">
        <w:rPr>
          <w:rFonts w:ascii="Garamond" w:hAnsi="Garamond" w:cs="Arial"/>
          <w:color w:val="000000"/>
        </w:rPr>
        <w:t xml:space="preserve">. Celková podlahová plocha tohoto bytu činí </w:t>
      </w:r>
      <w:r w:rsidRPr="00D911BA">
        <w:rPr>
          <w:rFonts w:ascii="Garamond" w:hAnsi="Garamond"/>
          <w:color w:val="000000"/>
        </w:rPr>
        <w:t>dle nařízení vlády č. 366/2013 Sb. hodnotu</w:t>
      </w:r>
      <w:r w:rsidRPr="00D911BA">
        <w:rPr>
          <w:rFonts w:ascii="Garamond" w:hAnsi="Garamond" w:cs="Arial"/>
          <w:color w:val="000000"/>
        </w:rPr>
        <w:t xml:space="preserve">: </w:t>
      </w:r>
      <w:r w:rsidR="00AA6B13" w:rsidRPr="00D911BA">
        <w:rPr>
          <w:rFonts w:ascii="Garamond" w:hAnsi="Garamond" w:cs="Arial"/>
          <w:b/>
          <w:bCs/>
          <w:color w:val="000000"/>
        </w:rPr>
        <w:t>54,6</w:t>
      </w:r>
      <w:r w:rsidRPr="00D911BA">
        <w:rPr>
          <w:rFonts w:ascii="Garamond" w:hAnsi="Garamond" w:cs="Arial"/>
          <w:b/>
          <w:bCs/>
          <w:color w:val="000000"/>
        </w:rPr>
        <w:t xml:space="preserve"> m</w:t>
      </w:r>
      <w:r w:rsidRPr="00D911BA">
        <w:rPr>
          <w:rFonts w:ascii="Garamond" w:hAnsi="Garamond" w:cs="Arial"/>
          <w:b/>
          <w:bCs/>
          <w:color w:val="000000"/>
          <w:position w:val="10"/>
          <w:sz w:val="16"/>
          <w:szCs w:val="16"/>
        </w:rPr>
        <w:t>2</w:t>
      </w:r>
      <w:r w:rsidRPr="00D911BA">
        <w:rPr>
          <w:rFonts w:ascii="Garamond" w:hAnsi="Garamond" w:cs="Arial"/>
          <w:color w:val="000000"/>
        </w:rPr>
        <w:t xml:space="preserve">. Tento byt v tomto bodě dále jen „byt“. </w:t>
      </w:r>
    </w:p>
    <w:p w14:paraId="010E5822" w14:textId="6074B699" w:rsidR="00807797" w:rsidRPr="00D911BA" w:rsidRDefault="00807797" w:rsidP="00807797">
      <w:pPr>
        <w:spacing w:before="240"/>
        <w:ind w:left="284"/>
        <w:jc w:val="both"/>
        <w:rPr>
          <w:rFonts w:ascii="Garamond" w:hAnsi="Garamond" w:cs="Arial"/>
          <w:color w:val="000000"/>
        </w:rPr>
      </w:pPr>
      <w:r w:rsidRPr="00D911BA">
        <w:rPr>
          <w:rFonts w:ascii="Garamond" w:hAnsi="Garamond" w:cs="Arial"/>
          <w:b/>
          <w:color w:val="000000"/>
        </w:rPr>
        <w:t>b) spoluvlastnický podíl na společných částech nemovitosti</w:t>
      </w:r>
      <w:r w:rsidRPr="00D911BA">
        <w:rPr>
          <w:rFonts w:ascii="Garamond" w:hAnsi="Garamond" w:cs="Arial"/>
          <w:color w:val="000000"/>
        </w:rPr>
        <w:t xml:space="preserve"> ve výši </w:t>
      </w:r>
      <w:r w:rsidR="00955582" w:rsidRPr="00D911BA">
        <w:rPr>
          <w:rFonts w:ascii="Garamond" w:hAnsi="Garamond" w:cs="Arial"/>
          <w:b/>
          <w:color w:val="000000"/>
          <w:u w:val="single"/>
        </w:rPr>
        <w:t>546/</w:t>
      </w:r>
      <w:r w:rsidR="00AA6B13" w:rsidRPr="00D911BA">
        <w:rPr>
          <w:rFonts w:ascii="Garamond" w:hAnsi="Garamond" w:cs="Arial"/>
          <w:b/>
          <w:color w:val="000000"/>
          <w:u w:val="single"/>
        </w:rPr>
        <w:t>16037</w:t>
      </w:r>
      <w:r w:rsidRPr="00D911BA">
        <w:rPr>
          <w:rFonts w:ascii="Garamond" w:hAnsi="Garamond" w:cs="Arial"/>
          <w:color w:val="000000"/>
        </w:rPr>
        <w:t xml:space="preserve">. </w:t>
      </w:r>
    </w:p>
    <w:p w14:paraId="1E57C148" w14:textId="77777777" w:rsidR="00807797" w:rsidRPr="00D911BA" w:rsidRDefault="00807797" w:rsidP="00807797">
      <w:pPr>
        <w:spacing w:after="120"/>
        <w:jc w:val="both"/>
        <w:rPr>
          <w:rFonts w:ascii="Garamond" w:hAnsi="Garamond" w:cs="Arial"/>
          <w:color w:val="000000"/>
        </w:rPr>
      </w:pPr>
    </w:p>
    <w:p w14:paraId="279EB216" w14:textId="77777777" w:rsidR="00807797" w:rsidRPr="00D911BA" w:rsidRDefault="00807797" w:rsidP="00807797">
      <w:pPr>
        <w:spacing w:before="120" w:after="120"/>
        <w:jc w:val="both"/>
        <w:rPr>
          <w:rFonts w:ascii="Garamond" w:hAnsi="Garamond" w:cs="Arial"/>
          <w:b/>
          <w:color w:val="000000"/>
        </w:rPr>
      </w:pPr>
      <w:r w:rsidRPr="00D911BA">
        <w:rPr>
          <w:rFonts w:ascii="Garamond" w:hAnsi="Garamond" w:cs="Arial"/>
          <w:b/>
          <w:color w:val="000000"/>
        </w:rPr>
        <w:t>POPIS BYTU:</w:t>
      </w:r>
    </w:p>
    <w:p w14:paraId="0E22CD8D" w14:textId="77777777" w:rsidR="00807797" w:rsidRPr="00D911BA" w:rsidRDefault="00807797" w:rsidP="00807797">
      <w:pPr>
        <w:spacing w:before="120" w:after="120"/>
        <w:jc w:val="both"/>
        <w:rPr>
          <w:rFonts w:ascii="Garamond" w:hAnsi="Garamond" w:cs="Arial"/>
          <w:color w:val="000000"/>
          <w:u w:val="single"/>
        </w:rPr>
      </w:pPr>
      <w:r w:rsidRPr="00D911BA">
        <w:rPr>
          <w:rFonts w:ascii="Garamond" w:hAnsi="Garamond" w:cs="Arial"/>
          <w:color w:val="000000"/>
        </w:rPr>
        <w:t>Tento byt se skládá z následujících místností:</w:t>
      </w:r>
    </w:p>
    <w:p w14:paraId="683443FE" w14:textId="77777777" w:rsidR="00807797" w:rsidRPr="00D911BA" w:rsidRDefault="00807797" w:rsidP="00807797">
      <w:pPr>
        <w:tabs>
          <w:tab w:val="right" w:leader="dot" w:pos="5954"/>
        </w:tabs>
        <w:spacing w:before="60"/>
        <w:jc w:val="both"/>
        <w:rPr>
          <w:rFonts w:ascii="Garamond" w:hAnsi="Garamond" w:cs="Arial"/>
          <w:b/>
          <w:color w:val="000000"/>
        </w:rPr>
      </w:pPr>
      <w:r w:rsidRPr="00D911BA">
        <w:rPr>
          <w:rFonts w:ascii="Garamond" w:hAnsi="Garamond" w:cs="Arial"/>
          <w:b/>
          <w:color w:val="000000"/>
        </w:rPr>
        <w:t>- předsíň</w:t>
      </w:r>
    </w:p>
    <w:p w14:paraId="38215E73" w14:textId="77777777" w:rsidR="00807797" w:rsidRPr="00D911BA" w:rsidRDefault="00807797" w:rsidP="00807797">
      <w:pPr>
        <w:tabs>
          <w:tab w:val="right" w:leader="dot" w:pos="5954"/>
        </w:tabs>
        <w:spacing w:before="60"/>
        <w:jc w:val="both"/>
        <w:rPr>
          <w:rFonts w:ascii="Garamond" w:hAnsi="Garamond" w:cs="Arial"/>
          <w:b/>
          <w:color w:val="000000"/>
        </w:rPr>
      </w:pPr>
      <w:r w:rsidRPr="00D911BA">
        <w:rPr>
          <w:rFonts w:ascii="Garamond" w:hAnsi="Garamond" w:cs="Arial"/>
          <w:b/>
          <w:color w:val="000000"/>
        </w:rPr>
        <w:t>- pokoj 1</w:t>
      </w:r>
    </w:p>
    <w:p w14:paraId="7331249C" w14:textId="77777777" w:rsidR="00807797" w:rsidRPr="00D911BA" w:rsidRDefault="00807797" w:rsidP="00807797">
      <w:pPr>
        <w:tabs>
          <w:tab w:val="right" w:leader="dot" w:pos="5954"/>
        </w:tabs>
        <w:spacing w:before="60"/>
        <w:jc w:val="both"/>
        <w:rPr>
          <w:rFonts w:ascii="Garamond" w:hAnsi="Garamond" w:cs="Arial"/>
          <w:b/>
          <w:color w:val="000000"/>
        </w:rPr>
      </w:pPr>
      <w:r w:rsidRPr="00D911BA">
        <w:rPr>
          <w:rFonts w:ascii="Garamond" w:hAnsi="Garamond" w:cs="Arial"/>
          <w:b/>
          <w:color w:val="000000"/>
        </w:rPr>
        <w:t>- pokoj 2</w:t>
      </w:r>
    </w:p>
    <w:p w14:paraId="3F5675C6" w14:textId="77777777" w:rsidR="00807797" w:rsidRPr="00D911BA" w:rsidRDefault="00807797" w:rsidP="00807797">
      <w:pPr>
        <w:tabs>
          <w:tab w:val="right" w:leader="dot" w:pos="5954"/>
        </w:tabs>
        <w:spacing w:before="60"/>
        <w:jc w:val="both"/>
        <w:rPr>
          <w:rFonts w:ascii="Garamond" w:hAnsi="Garamond" w:cs="Arial"/>
          <w:b/>
          <w:color w:val="000000"/>
        </w:rPr>
      </w:pPr>
      <w:r w:rsidRPr="00D911BA">
        <w:rPr>
          <w:rFonts w:ascii="Garamond" w:hAnsi="Garamond" w:cs="Arial"/>
          <w:b/>
          <w:color w:val="000000"/>
        </w:rPr>
        <w:t>- kuchyň</w:t>
      </w:r>
    </w:p>
    <w:p w14:paraId="72F10591" w14:textId="77777777" w:rsidR="00807797" w:rsidRPr="00D911BA" w:rsidRDefault="00807797" w:rsidP="00807797">
      <w:pPr>
        <w:tabs>
          <w:tab w:val="right" w:leader="dot" w:pos="5954"/>
        </w:tabs>
        <w:spacing w:before="60"/>
        <w:jc w:val="both"/>
        <w:rPr>
          <w:rFonts w:ascii="Garamond" w:hAnsi="Garamond" w:cs="Arial"/>
          <w:b/>
          <w:color w:val="000000"/>
        </w:rPr>
      </w:pPr>
      <w:r w:rsidRPr="00D911BA">
        <w:rPr>
          <w:rFonts w:ascii="Garamond" w:hAnsi="Garamond" w:cs="Arial"/>
          <w:b/>
          <w:color w:val="000000"/>
        </w:rPr>
        <w:t>- koupelna</w:t>
      </w:r>
    </w:p>
    <w:p w14:paraId="236F874F" w14:textId="77777777" w:rsidR="00807797" w:rsidRPr="00D911BA" w:rsidRDefault="00807797" w:rsidP="00807797">
      <w:pPr>
        <w:tabs>
          <w:tab w:val="right" w:leader="dot" w:pos="5954"/>
        </w:tabs>
        <w:spacing w:before="60"/>
        <w:jc w:val="both"/>
        <w:rPr>
          <w:rFonts w:ascii="Garamond" w:hAnsi="Garamond" w:cs="Arial"/>
          <w:b/>
          <w:color w:val="000000"/>
        </w:rPr>
      </w:pPr>
      <w:r w:rsidRPr="00D911BA">
        <w:rPr>
          <w:rFonts w:ascii="Garamond" w:hAnsi="Garamond" w:cs="Arial"/>
          <w:b/>
          <w:color w:val="000000"/>
        </w:rPr>
        <w:t xml:space="preserve">- WC </w:t>
      </w:r>
    </w:p>
    <w:p w14:paraId="08A6B074" w14:textId="77777777" w:rsidR="00807797" w:rsidRPr="00D911BA" w:rsidRDefault="00807797" w:rsidP="00807797">
      <w:pPr>
        <w:spacing w:before="20"/>
        <w:jc w:val="both"/>
        <w:rPr>
          <w:rFonts w:ascii="Garamond" w:hAnsi="Garamond" w:cs="Arial"/>
          <w:color w:val="000000"/>
        </w:rPr>
      </w:pPr>
    </w:p>
    <w:p w14:paraId="7DCC01F1" w14:textId="1A9DBD67" w:rsidR="00807797" w:rsidRPr="00D911BA" w:rsidRDefault="00807797" w:rsidP="00807797">
      <w:pPr>
        <w:spacing w:before="20"/>
        <w:jc w:val="both"/>
        <w:rPr>
          <w:rFonts w:ascii="Garamond" w:hAnsi="Garamond" w:cs="Arial"/>
          <w:color w:val="000000"/>
        </w:rPr>
      </w:pPr>
      <w:r w:rsidRPr="00D911BA">
        <w:rPr>
          <w:rFonts w:ascii="Garamond" w:hAnsi="Garamond" w:cs="Arial"/>
          <w:color w:val="000000"/>
        </w:rPr>
        <w:t>K tomuto bytu patří dále výlučné užívací právo ke</w:t>
      </w:r>
      <w:r w:rsidRPr="00D911BA">
        <w:rPr>
          <w:rFonts w:ascii="Garamond" w:hAnsi="Garamond" w:cs="Arial"/>
          <w:b/>
          <w:color w:val="000000"/>
        </w:rPr>
        <w:t xml:space="preserve"> sklepní kóji </w:t>
      </w:r>
      <w:r w:rsidRPr="00D911BA">
        <w:rPr>
          <w:rFonts w:ascii="Garamond" w:hAnsi="Garamond" w:cs="Arial"/>
          <w:color w:val="000000"/>
        </w:rPr>
        <w:t xml:space="preserve">(ve schématu jako </w:t>
      </w:r>
      <w:r w:rsidR="001B2D0D">
        <w:rPr>
          <w:rFonts w:ascii="Garamond" w:hAnsi="Garamond" w:cs="Arial"/>
          <w:b/>
          <w:color w:val="000000"/>
        </w:rPr>
        <w:t>6</w:t>
      </w:r>
      <w:r w:rsidRPr="00D911BA">
        <w:rPr>
          <w:rFonts w:ascii="Garamond" w:hAnsi="Garamond" w:cs="Arial"/>
          <w:b/>
          <w:color w:val="000000"/>
        </w:rPr>
        <w:t>/13</w:t>
      </w:r>
      <w:r w:rsidRPr="00D911BA">
        <w:rPr>
          <w:rFonts w:ascii="Garamond" w:hAnsi="Garamond" w:cs="Arial"/>
          <w:color w:val="000000"/>
        </w:rPr>
        <w:t>)</w:t>
      </w:r>
      <w:r w:rsidRPr="00D911BA">
        <w:rPr>
          <w:rFonts w:ascii="Garamond" w:hAnsi="Garamond"/>
          <w:color w:val="000000"/>
        </w:rPr>
        <w:t>.</w:t>
      </w:r>
    </w:p>
    <w:p w14:paraId="16737669" w14:textId="77777777" w:rsidR="00807797" w:rsidRPr="00D911BA" w:rsidRDefault="00807797" w:rsidP="00807797">
      <w:pPr>
        <w:spacing w:before="20"/>
        <w:jc w:val="both"/>
        <w:rPr>
          <w:rFonts w:ascii="Garamond" w:hAnsi="Garamond" w:cs="Arial"/>
          <w:color w:val="000000"/>
        </w:rPr>
      </w:pPr>
    </w:p>
    <w:p w14:paraId="6692575C" w14:textId="3BBA982D" w:rsidR="00807797" w:rsidRPr="00D911BA" w:rsidRDefault="00807797" w:rsidP="00807797">
      <w:pPr>
        <w:spacing w:before="20"/>
        <w:jc w:val="both"/>
        <w:rPr>
          <w:rStyle w:val="Zdraznn"/>
          <w:rFonts w:ascii="Garamond" w:hAnsi="Garamond" w:cs="Arial"/>
          <w:i w:val="0"/>
          <w:color w:val="000000"/>
        </w:rPr>
      </w:pPr>
    </w:p>
    <w:p w14:paraId="172E4DA0" w14:textId="77777777" w:rsidR="00807797" w:rsidRPr="00D911BA" w:rsidRDefault="00807797" w:rsidP="00807797">
      <w:pPr>
        <w:spacing w:before="120"/>
        <w:jc w:val="both"/>
        <w:rPr>
          <w:rFonts w:ascii="Garamond" w:hAnsi="Garamond" w:cs="Arial"/>
          <w:color w:val="000000"/>
        </w:rPr>
      </w:pPr>
      <w:r w:rsidRPr="00D911BA">
        <w:rPr>
          <w:rFonts w:ascii="Garamond" w:hAnsi="Garamond" w:cs="Arial"/>
          <w:b/>
          <w:color w:val="000000"/>
        </w:rPr>
        <w:t>Součástí bytu je</w:t>
      </w:r>
      <w:r w:rsidRPr="00D911BA">
        <w:rPr>
          <w:rFonts w:ascii="Garamond" w:hAnsi="Garamond" w:cs="Arial"/>
          <w:color w:val="000000"/>
        </w:rPr>
        <w:t xml:space="preserve">: jeho veškerá vnitřní instalace, a to elektroinstalace v bytě až k bytovému jističi vč. tohoto jističe, potrubní rozvody odpadu v bytě až k výpusti do domovního potrubí odpadních </w:t>
      </w:r>
      <w:proofErr w:type="gramStart"/>
      <w:r w:rsidRPr="00D911BA">
        <w:rPr>
          <w:rFonts w:ascii="Garamond" w:hAnsi="Garamond" w:cs="Arial"/>
          <w:color w:val="000000"/>
        </w:rPr>
        <w:t>vod,  rozvody</w:t>
      </w:r>
      <w:proofErr w:type="gramEnd"/>
      <w:r w:rsidRPr="00D911BA">
        <w:rPr>
          <w:rFonts w:ascii="Garamond" w:hAnsi="Garamond" w:cs="Arial"/>
          <w:color w:val="000000"/>
        </w:rPr>
        <w:t xml:space="preserve"> studené vody a teplé užitkové vody uvnitř bytu až k vodoměru pro byt, rozvody plynu v bytě až k uzávěru pro byt vč. tohoto uzávěru. K vlastnictví bytu dále patří: vnitřní elektrické rozvody, počínaje elektrickými jističi pro byt a k nim připojené instalační předměty (světla, zářivky, zásuvky, vypínače), podlahové krytiny, nenosné příčky, povrchy stěn a stropů, vnitřní a vstupní dveře.  Byt je ohraničen vnitřní stranou obvodových zdí, vnější stranou vstupních dveří a vnitřní stranou oken.</w:t>
      </w:r>
    </w:p>
    <w:p w14:paraId="6664A77F" w14:textId="23E423C3" w:rsidR="00807797" w:rsidRPr="00D911BA" w:rsidRDefault="00807797" w:rsidP="00807797">
      <w:pPr>
        <w:spacing w:before="240"/>
        <w:jc w:val="both"/>
        <w:rPr>
          <w:rFonts w:ascii="Garamond" w:hAnsi="Garamond" w:cs="Arial"/>
          <w:color w:val="000000"/>
        </w:rPr>
      </w:pPr>
      <w:r w:rsidRPr="00D911BA">
        <w:rPr>
          <w:rFonts w:ascii="Garamond" w:hAnsi="Garamond" w:cs="Arial"/>
          <w:b/>
          <w:color w:val="000000"/>
        </w:rPr>
        <w:t>Součástí bytu není</w:t>
      </w:r>
      <w:r w:rsidRPr="00D911BA">
        <w:rPr>
          <w:rFonts w:ascii="Garamond" w:hAnsi="Garamond" w:cs="Arial"/>
          <w:color w:val="000000"/>
        </w:rPr>
        <w:t xml:space="preserve">: </w:t>
      </w:r>
      <w:r w:rsidRPr="00D911BA">
        <w:rPr>
          <w:rFonts w:ascii="Garamond" w:hAnsi="Garamond"/>
          <w:color w:val="000000"/>
        </w:rPr>
        <w:t xml:space="preserve">soustava rozvodů tepla v bytě, vč. radiátorů a termostatických ventilů a zařízení sloužícího k rozúčtování nákladů na topení /tvoří společné části nemovitosti dle § 6 písm. e) </w:t>
      </w:r>
      <w:r w:rsidRPr="00D911BA">
        <w:rPr>
          <w:rFonts w:ascii="Garamond" w:hAnsi="Garamond" w:cs="Arial"/>
          <w:color w:val="000000"/>
        </w:rPr>
        <w:t>nařízení vlády č. 366/2013 Sb./</w:t>
      </w:r>
      <w:r w:rsidR="004A0B22" w:rsidRPr="00D911BA">
        <w:rPr>
          <w:rFonts w:ascii="Garamond" w:hAnsi="Garamond" w:cs="Arial"/>
          <w:color w:val="000000"/>
        </w:rPr>
        <w:t xml:space="preserve"> a soustava ventilačního potrubí s vyústěním v předsíni jednotky</w:t>
      </w:r>
      <w:r w:rsidRPr="00D911BA">
        <w:rPr>
          <w:rFonts w:ascii="Garamond" w:hAnsi="Garamond"/>
          <w:color w:val="000000"/>
        </w:rPr>
        <w:t>.</w:t>
      </w:r>
    </w:p>
    <w:p w14:paraId="3E7AB211" w14:textId="77777777" w:rsidR="00807797" w:rsidRPr="00D911BA" w:rsidRDefault="00807797" w:rsidP="00807797">
      <w:pPr>
        <w:spacing w:before="120"/>
        <w:jc w:val="both"/>
        <w:rPr>
          <w:rFonts w:ascii="Garamond" w:hAnsi="Garamond" w:cs="Arial"/>
          <w:color w:val="000000"/>
          <w:sz w:val="23"/>
          <w:szCs w:val="23"/>
        </w:rPr>
      </w:pPr>
      <w:r w:rsidRPr="00D911BA">
        <w:rPr>
          <w:rFonts w:ascii="Garamond" w:hAnsi="Garamond" w:cs="Arial"/>
          <w:color w:val="000000"/>
          <w:sz w:val="23"/>
          <w:szCs w:val="23"/>
        </w:rPr>
        <w:t xml:space="preserve"> </w:t>
      </w:r>
    </w:p>
    <w:p w14:paraId="040E047B" w14:textId="77777777" w:rsidR="00807797" w:rsidRPr="00D911BA" w:rsidRDefault="00807797" w:rsidP="00807797">
      <w:pPr>
        <w:spacing w:before="240"/>
        <w:jc w:val="both"/>
        <w:rPr>
          <w:rFonts w:ascii="Garamond" w:hAnsi="Garamond" w:cs="Arial"/>
          <w:b/>
          <w:color w:val="000000"/>
        </w:rPr>
      </w:pPr>
      <w:r w:rsidRPr="00D911BA">
        <w:rPr>
          <w:rFonts w:ascii="Garamond" w:hAnsi="Garamond" w:cs="Arial"/>
          <w:b/>
          <w:color w:val="000000"/>
        </w:rPr>
        <w:t xml:space="preserve">14.  </w:t>
      </w:r>
      <w:r w:rsidRPr="00D911BA">
        <w:rPr>
          <w:rFonts w:ascii="Garamond" w:hAnsi="Garamond" w:cs="Arial"/>
          <w:b/>
          <w:color w:val="000000"/>
          <w:u w:val="single"/>
        </w:rPr>
        <w:t>JEDNOTKA č. 1774/14, která je vymezena takto a zahrnuje:</w:t>
      </w:r>
      <w:r w:rsidRPr="00D911BA">
        <w:rPr>
          <w:rFonts w:ascii="Garamond" w:hAnsi="Garamond" w:cs="Arial"/>
          <w:b/>
          <w:color w:val="000000"/>
        </w:rPr>
        <w:t xml:space="preserve"> </w:t>
      </w:r>
    </w:p>
    <w:p w14:paraId="28CE8F0B" w14:textId="77777777" w:rsidR="00807797" w:rsidRPr="00D911BA" w:rsidRDefault="00807797" w:rsidP="00807797">
      <w:pPr>
        <w:spacing w:before="240"/>
        <w:ind w:left="284"/>
        <w:jc w:val="both"/>
        <w:rPr>
          <w:rFonts w:ascii="Garamond" w:hAnsi="Garamond" w:cs="Arial"/>
          <w:color w:val="000000"/>
        </w:rPr>
      </w:pPr>
      <w:r w:rsidRPr="00D911BA">
        <w:rPr>
          <w:rFonts w:ascii="Garamond" w:hAnsi="Garamond" w:cs="Arial"/>
          <w:b/>
          <w:color w:val="000000"/>
        </w:rPr>
        <w:t>a) Byt č. 1774/14</w:t>
      </w:r>
      <w:r w:rsidRPr="00D911BA">
        <w:rPr>
          <w:rFonts w:ascii="Garamond" w:hAnsi="Garamond" w:cs="Arial"/>
          <w:b/>
          <w:bCs/>
          <w:color w:val="000000"/>
        </w:rPr>
        <w:t xml:space="preserve"> o velikosti 2+1</w:t>
      </w:r>
      <w:r w:rsidRPr="00D911BA">
        <w:rPr>
          <w:rFonts w:ascii="Garamond" w:hAnsi="Garamond" w:cs="Arial"/>
          <w:color w:val="000000"/>
        </w:rPr>
        <w:t xml:space="preserve">, sloužící k trvalému bydlení, který je umístěn v 5. nadzemním podlaží, ve vchodě č.p. 1774. Umístění bytu je znázorněno ve schématu příslušného podlaží – ve schématu označen jako </w:t>
      </w:r>
      <w:r w:rsidRPr="00D911BA">
        <w:rPr>
          <w:rFonts w:ascii="Garamond" w:hAnsi="Garamond" w:cs="Arial"/>
          <w:b/>
          <w:color w:val="000000"/>
        </w:rPr>
        <w:t>Byt 1774/14</w:t>
      </w:r>
      <w:r w:rsidRPr="00D911BA">
        <w:rPr>
          <w:rFonts w:ascii="Garamond" w:hAnsi="Garamond" w:cs="Arial"/>
          <w:color w:val="000000"/>
        </w:rPr>
        <w:t xml:space="preserve">. Celková podlahová plocha tohoto bytu činí </w:t>
      </w:r>
      <w:r w:rsidRPr="00D911BA">
        <w:rPr>
          <w:rFonts w:ascii="Garamond" w:hAnsi="Garamond"/>
          <w:color w:val="000000"/>
        </w:rPr>
        <w:t>dle nařízení vlády č. 366/2013 Sb. hodnotu</w:t>
      </w:r>
      <w:r w:rsidRPr="00D911BA">
        <w:rPr>
          <w:rFonts w:ascii="Garamond" w:hAnsi="Garamond" w:cs="Arial"/>
          <w:color w:val="000000"/>
        </w:rPr>
        <w:t xml:space="preserve">: </w:t>
      </w:r>
      <w:r w:rsidRPr="00D911BA">
        <w:rPr>
          <w:rFonts w:ascii="Garamond" w:hAnsi="Garamond" w:cs="Arial"/>
          <w:b/>
          <w:bCs/>
          <w:color w:val="000000"/>
        </w:rPr>
        <w:t>53,8 m</w:t>
      </w:r>
      <w:r w:rsidRPr="00D911BA">
        <w:rPr>
          <w:rFonts w:ascii="Garamond" w:hAnsi="Garamond" w:cs="Arial"/>
          <w:b/>
          <w:bCs/>
          <w:color w:val="000000"/>
          <w:position w:val="10"/>
          <w:sz w:val="16"/>
          <w:szCs w:val="16"/>
        </w:rPr>
        <w:t>2</w:t>
      </w:r>
      <w:r w:rsidRPr="00D911BA">
        <w:rPr>
          <w:rFonts w:ascii="Garamond" w:hAnsi="Garamond" w:cs="Arial"/>
          <w:color w:val="000000"/>
        </w:rPr>
        <w:t xml:space="preserve">. Tento byt v tomto bodě dále jen „byt“. </w:t>
      </w:r>
    </w:p>
    <w:p w14:paraId="175260DB" w14:textId="006CCE65" w:rsidR="00807797" w:rsidRPr="00D911BA" w:rsidRDefault="00807797" w:rsidP="00807797">
      <w:pPr>
        <w:spacing w:before="240"/>
        <w:ind w:left="284"/>
        <w:jc w:val="both"/>
        <w:rPr>
          <w:rFonts w:ascii="Garamond" w:hAnsi="Garamond" w:cs="Arial"/>
          <w:color w:val="000000"/>
        </w:rPr>
      </w:pPr>
      <w:r w:rsidRPr="00D911BA">
        <w:rPr>
          <w:rFonts w:ascii="Garamond" w:hAnsi="Garamond" w:cs="Arial"/>
          <w:b/>
          <w:color w:val="000000"/>
        </w:rPr>
        <w:lastRenderedPageBreak/>
        <w:t>b) spoluvlastnický podíl na společných částech nemovitosti</w:t>
      </w:r>
      <w:r w:rsidRPr="00D911BA">
        <w:rPr>
          <w:rFonts w:ascii="Garamond" w:hAnsi="Garamond" w:cs="Arial"/>
          <w:color w:val="000000"/>
        </w:rPr>
        <w:t xml:space="preserve"> ve výši </w:t>
      </w:r>
      <w:r w:rsidRPr="00D911BA">
        <w:rPr>
          <w:rFonts w:ascii="Garamond" w:hAnsi="Garamond" w:cs="Arial"/>
          <w:b/>
          <w:color w:val="000000"/>
          <w:u w:val="single"/>
        </w:rPr>
        <w:t>538/</w:t>
      </w:r>
      <w:r w:rsidR="00AA6B13" w:rsidRPr="00D911BA">
        <w:rPr>
          <w:rFonts w:ascii="Garamond" w:hAnsi="Garamond" w:cs="Arial"/>
          <w:b/>
          <w:color w:val="000000"/>
          <w:u w:val="single"/>
        </w:rPr>
        <w:t>16037</w:t>
      </w:r>
      <w:r w:rsidRPr="00D911BA">
        <w:rPr>
          <w:rFonts w:ascii="Garamond" w:hAnsi="Garamond" w:cs="Arial"/>
          <w:color w:val="000000"/>
        </w:rPr>
        <w:t xml:space="preserve">. </w:t>
      </w:r>
    </w:p>
    <w:p w14:paraId="4E5A6C74" w14:textId="77777777" w:rsidR="00807797" w:rsidRPr="00D911BA" w:rsidRDefault="00807797" w:rsidP="00807797">
      <w:pPr>
        <w:spacing w:after="120"/>
        <w:jc w:val="both"/>
        <w:rPr>
          <w:rFonts w:ascii="Garamond" w:hAnsi="Garamond" w:cs="Arial"/>
          <w:color w:val="000000"/>
        </w:rPr>
      </w:pPr>
    </w:p>
    <w:p w14:paraId="7DFF6F22" w14:textId="77777777" w:rsidR="00807797" w:rsidRPr="00D911BA" w:rsidRDefault="00807797" w:rsidP="00807797">
      <w:pPr>
        <w:spacing w:before="120" w:after="120"/>
        <w:jc w:val="both"/>
        <w:rPr>
          <w:rFonts w:ascii="Garamond" w:hAnsi="Garamond" w:cs="Arial"/>
          <w:b/>
          <w:color w:val="000000"/>
        </w:rPr>
      </w:pPr>
      <w:r w:rsidRPr="00D911BA">
        <w:rPr>
          <w:rFonts w:ascii="Garamond" w:hAnsi="Garamond" w:cs="Arial"/>
          <w:b/>
          <w:color w:val="000000"/>
        </w:rPr>
        <w:t>POPIS BYTU:</w:t>
      </w:r>
    </w:p>
    <w:p w14:paraId="4B57791E" w14:textId="77777777" w:rsidR="00807797" w:rsidRPr="00D911BA" w:rsidRDefault="00807797" w:rsidP="00807797">
      <w:pPr>
        <w:spacing w:before="120" w:after="120"/>
        <w:jc w:val="both"/>
        <w:rPr>
          <w:rFonts w:ascii="Garamond" w:hAnsi="Garamond" w:cs="Arial"/>
          <w:color w:val="000000"/>
          <w:u w:val="single"/>
        </w:rPr>
      </w:pPr>
      <w:r w:rsidRPr="00D911BA">
        <w:rPr>
          <w:rFonts w:ascii="Garamond" w:hAnsi="Garamond" w:cs="Arial"/>
          <w:color w:val="000000"/>
        </w:rPr>
        <w:t>Tento byt se skládá z následujících místností:</w:t>
      </w:r>
    </w:p>
    <w:p w14:paraId="75CE40D9" w14:textId="77777777" w:rsidR="00807797" w:rsidRPr="00D911BA" w:rsidRDefault="00807797" w:rsidP="00807797">
      <w:pPr>
        <w:tabs>
          <w:tab w:val="right" w:leader="dot" w:pos="5954"/>
        </w:tabs>
        <w:spacing w:before="60"/>
        <w:jc w:val="both"/>
        <w:rPr>
          <w:rFonts w:ascii="Garamond" w:hAnsi="Garamond" w:cs="Arial"/>
          <w:b/>
          <w:color w:val="000000"/>
        </w:rPr>
      </w:pPr>
      <w:r w:rsidRPr="00D911BA">
        <w:rPr>
          <w:rFonts w:ascii="Garamond" w:hAnsi="Garamond" w:cs="Arial"/>
          <w:b/>
          <w:color w:val="000000"/>
        </w:rPr>
        <w:t>- předsíň</w:t>
      </w:r>
    </w:p>
    <w:p w14:paraId="049AB394" w14:textId="77777777" w:rsidR="00807797" w:rsidRPr="00D911BA" w:rsidRDefault="00807797" w:rsidP="00807797">
      <w:pPr>
        <w:tabs>
          <w:tab w:val="right" w:leader="dot" w:pos="5954"/>
        </w:tabs>
        <w:spacing w:before="60"/>
        <w:jc w:val="both"/>
        <w:rPr>
          <w:rFonts w:ascii="Garamond" w:hAnsi="Garamond" w:cs="Arial"/>
          <w:b/>
          <w:color w:val="000000"/>
        </w:rPr>
      </w:pPr>
      <w:r w:rsidRPr="00D911BA">
        <w:rPr>
          <w:rFonts w:ascii="Garamond" w:hAnsi="Garamond" w:cs="Arial"/>
          <w:b/>
          <w:color w:val="000000"/>
        </w:rPr>
        <w:t>- pokoj 1</w:t>
      </w:r>
    </w:p>
    <w:p w14:paraId="3DE7FA39" w14:textId="77777777" w:rsidR="00807797" w:rsidRPr="00D911BA" w:rsidRDefault="00807797" w:rsidP="00807797">
      <w:pPr>
        <w:tabs>
          <w:tab w:val="right" w:leader="dot" w:pos="5954"/>
        </w:tabs>
        <w:spacing w:before="60"/>
        <w:jc w:val="both"/>
        <w:rPr>
          <w:rFonts w:ascii="Garamond" w:hAnsi="Garamond" w:cs="Arial"/>
          <w:b/>
          <w:color w:val="000000"/>
        </w:rPr>
      </w:pPr>
      <w:r w:rsidRPr="00D911BA">
        <w:rPr>
          <w:rFonts w:ascii="Garamond" w:hAnsi="Garamond" w:cs="Arial"/>
          <w:b/>
          <w:color w:val="000000"/>
        </w:rPr>
        <w:t>- pokoj 2</w:t>
      </w:r>
    </w:p>
    <w:p w14:paraId="07774529" w14:textId="77777777" w:rsidR="00807797" w:rsidRPr="00D911BA" w:rsidRDefault="00807797" w:rsidP="00807797">
      <w:pPr>
        <w:tabs>
          <w:tab w:val="right" w:leader="dot" w:pos="5954"/>
        </w:tabs>
        <w:spacing w:before="60"/>
        <w:jc w:val="both"/>
        <w:rPr>
          <w:rFonts w:ascii="Garamond" w:hAnsi="Garamond" w:cs="Arial"/>
          <w:b/>
          <w:color w:val="000000"/>
        </w:rPr>
      </w:pPr>
      <w:r w:rsidRPr="00D911BA">
        <w:rPr>
          <w:rFonts w:ascii="Garamond" w:hAnsi="Garamond" w:cs="Arial"/>
          <w:b/>
          <w:color w:val="000000"/>
        </w:rPr>
        <w:t>- kuchyň</w:t>
      </w:r>
    </w:p>
    <w:p w14:paraId="05A4F151" w14:textId="77777777" w:rsidR="00807797" w:rsidRPr="00D911BA" w:rsidRDefault="00807797" w:rsidP="00807797">
      <w:pPr>
        <w:tabs>
          <w:tab w:val="right" w:leader="dot" w:pos="5954"/>
        </w:tabs>
        <w:spacing w:before="60"/>
        <w:jc w:val="both"/>
        <w:rPr>
          <w:rFonts w:ascii="Garamond" w:hAnsi="Garamond" w:cs="Arial"/>
          <w:b/>
          <w:color w:val="000000"/>
        </w:rPr>
      </w:pPr>
      <w:r w:rsidRPr="00D911BA">
        <w:rPr>
          <w:rFonts w:ascii="Garamond" w:hAnsi="Garamond" w:cs="Arial"/>
          <w:b/>
          <w:color w:val="000000"/>
        </w:rPr>
        <w:t>- koupelna</w:t>
      </w:r>
    </w:p>
    <w:p w14:paraId="23CA657A" w14:textId="77777777" w:rsidR="00807797" w:rsidRPr="00D911BA" w:rsidRDefault="00807797" w:rsidP="00807797">
      <w:pPr>
        <w:tabs>
          <w:tab w:val="right" w:leader="dot" w:pos="5954"/>
        </w:tabs>
        <w:spacing w:before="60"/>
        <w:jc w:val="both"/>
        <w:rPr>
          <w:rFonts w:ascii="Garamond" w:hAnsi="Garamond" w:cs="Arial"/>
          <w:b/>
          <w:color w:val="000000"/>
        </w:rPr>
      </w:pPr>
      <w:r w:rsidRPr="00D911BA">
        <w:rPr>
          <w:rFonts w:ascii="Garamond" w:hAnsi="Garamond" w:cs="Arial"/>
          <w:b/>
          <w:color w:val="000000"/>
        </w:rPr>
        <w:t xml:space="preserve">- WC </w:t>
      </w:r>
    </w:p>
    <w:p w14:paraId="406BF7BA" w14:textId="77777777" w:rsidR="00807797" w:rsidRPr="00D911BA" w:rsidRDefault="00807797" w:rsidP="00807797">
      <w:pPr>
        <w:spacing w:before="20"/>
        <w:jc w:val="both"/>
        <w:rPr>
          <w:rFonts w:ascii="Garamond" w:hAnsi="Garamond" w:cs="Arial"/>
          <w:color w:val="000000"/>
        </w:rPr>
      </w:pPr>
    </w:p>
    <w:p w14:paraId="739E37F2" w14:textId="7E06EB2C" w:rsidR="00807797" w:rsidRPr="00D911BA" w:rsidRDefault="00807797" w:rsidP="00807797">
      <w:pPr>
        <w:spacing w:before="20"/>
        <w:jc w:val="both"/>
        <w:rPr>
          <w:rFonts w:ascii="Garamond" w:hAnsi="Garamond" w:cs="Arial"/>
          <w:color w:val="000000"/>
        </w:rPr>
      </w:pPr>
      <w:r w:rsidRPr="00D911BA">
        <w:rPr>
          <w:rFonts w:ascii="Garamond" w:hAnsi="Garamond" w:cs="Arial"/>
          <w:color w:val="000000"/>
        </w:rPr>
        <w:t>K tomuto bytu patří dále výlučné užívací právo ke</w:t>
      </w:r>
      <w:r w:rsidRPr="00D911BA">
        <w:rPr>
          <w:rFonts w:ascii="Garamond" w:hAnsi="Garamond" w:cs="Arial"/>
          <w:b/>
          <w:color w:val="000000"/>
        </w:rPr>
        <w:t xml:space="preserve"> sklepní kóji </w:t>
      </w:r>
      <w:r w:rsidRPr="00D911BA">
        <w:rPr>
          <w:rFonts w:ascii="Garamond" w:hAnsi="Garamond" w:cs="Arial"/>
          <w:color w:val="000000"/>
        </w:rPr>
        <w:t xml:space="preserve">(ve schématu jako </w:t>
      </w:r>
      <w:r w:rsidR="001B2D0D">
        <w:rPr>
          <w:rFonts w:ascii="Garamond" w:hAnsi="Garamond" w:cs="Arial"/>
          <w:b/>
          <w:color w:val="000000"/>
        </w:rPr>
        <w:t>6</w:t>
      </w:r>
      <w:r w:rsidRPr="00D911BA">
        <w:rPr>
          <w:rFonts w:ascii="Garamond" w:hAnsi="Garamond" w:cs="Arial"/>
          <w:b/>
          <w:color w:val="000000"/>
        </w:rPr>
        <w:t>/14</w:t>
      </w:r>
      <w:r w:rsidRPr="00D911BA">
        <w:rPr>
          <w:rFonts w:ascii="Garamond" w:hAnsi="Garamond" w:cs="Arial"/>
          <w:color w:val="000000"/>
        </w:rPr>
        <w:t>) a dále výlučné užívací právo k </w:t>
      </w:r>
      <w:r w:rsidRPr="00D911BA">
        <w:rPr>
          <w:rFonts w:ascii="Garamond" w:hAnsi="Garamond" w:cs="Arial"/>
          <w:b/>
          <w:color w:val="000000"/>
        </w:rPr>
        <w:t>lodžii</w:t>
      </w:r>
      <w:r w:rsidRPr="00D911BA">
        <w:rPr>
          <w:rFonts w:ascii="Garamond" w:hAnsi="Garamond" w:cs="Arial"/>
          <w:color w:val="000000"/>
        </w:rPr>
        <w:t xml:space="preserve"> přímo přístupné z tohoto bytu </w:t>
      </w:r>
      <w:r w:rsidRPr="00D911BA">
        <w:rPr>
          <w:rFonts w:ascii="Garamond" w:hAnsi="Garamond" w:cs="Arial"/>
          <w:b/>
          <w:color w:val="000000"/>
        </w:rPr>
        <w:t xml:space="preserve">o ploše 2,9 </w:t>
      </w:r>
      <w:r w:rsidRPr="00D911BA">
        <w:rPr>
          <w:rFonts w:ascii="Garamond" w:hAnsi="Garamond" w:cs="Arial"/>
          <w:b/>
          <w:bCs/>
          <w:color w:val="000000"/>
        </w:rPr>
        <w:t>m</w:t>
      </w:r>
      <w:r w:rsidRPr="00D911BA">
        <w:rPr>
          <w:rFonts w:ascii="Garamond" w:hAnsi="Garamond" w:cs="Arial"/>
          <w:b/>
          <w:bCs/>
          <w:color w:val="000000"/>
          <w:position w:val="10"/>
          <w:sz w:val="16"/>
          <w:szCs w:val="16"/>
        </w:rPr>
        <w:t>2</w:t>
      </w:r>
      <w:r w:rsidRPr="00D911BA">
        <w:rPr>
          <w:rFonts w:ascii="Garamond" w:hAnsi="Garamond" w:cs="Arial"/>
          <w:color w:val="000000"/>
        </w:rPr>
        <w:t xml:space="preserve"> </w:t>
      </w:r>
      <w:proofErr w:type="gramStart"/>
      <w:r w:rsidRPr="00D911BA">
        <w:rPr>
          <w:rFonts w:ascii="Garamond" w:hAnsi="Garamond"/>
          <w:color w:val="000000"/>
        </w:rPr>
        <w:t>[ dle</w:t>
      </w:r>
      <w:proofErr w:type="gramEnd"/>
      <w:r w:rsidRPr="00D911BA">
        <w:rPr>
          <w:rFonts w:ascii="Garamond" w:hAnsi="Garamond"/>
          <w:color w:val="000000"/>
        </w:rPr>
        <w:t xml:space="preserve"> § 5 odst. 1 písm. f) nařízení vlády č. 366/2013 Sb. ].</w:t>
      </w:r>
    </w:p>
    <w:p w14:paraId="17D53B5F" w14:textId="77777777" w:rsidR="00807797" w:rsidRPr="00D911BA" w:rsidRDefault="00807797" w:rsidP="00807797">
      <w:pPr>
        <w:spacing w:before="20"/>
        <w:jc w:val="both"/>
        <w:rPr>
          <w:rFonts w:ascii="Garamond" w:hAnsi="Garamond" w:cs="Arial"/>
          <w:color w:val="000000"/>
        </w:rPr>
      </w:pPr>
    </w:p>
    <w:p w14:paraId="6A537A1C" w14:textId="2DAA3184" w:rsidR="00807797" w:rsidRPr="00D911BA" w:rsidRDefault="00807797" w:rsidP="00807797">
      <w:pPr>
        <w:spacing w:before="20"/>
        <w:jc w:val="both"/>
        <w:rPr>
          <w:rStyle w:val="Zdraznn"/>
          <w:rFonts w:ascii="Garamond" w:hAnsi="Garamond" w:cs="Arial"/>
          <w:i w:val="0"/>
          <w:color w:val="000000"/>
        </w:rPr>
      </w:pPr>
    </w:p>
    <w:p w14:paraId="1F8072C5" w14:textId="77777777" w:rsidR="00807797" w:rsidRPr="00D911BA" w:rsidRDefault="00807797" w:rsidP="00807797">
      <w:pPr>
        <w:spacing w:before="120"/>
        <w:jc w:val="both"/>
        <w:rPr>
          <w:rFonts w:ascii="Garamond" w:hAnsi="Garamond" w:cs="Arial"/>
          <w:color w:val="000000"/>
        </w:rPr>
      </w:pPr>
      <w:r w:rsidRPr="00D911BA">
        <w:rPr>
          <w:rFonts w:ascii="Garamond" w:hAnsi="Garamond" w:cs="Arial"/>
          <w:b/>
          <w:color w:val="000000"/>
        </w:rPr>
        <w:t>Součástí bytu je</w:t>
      </w:r>
      <w:r w:rsidRPr="00D911BA">
        <w:rPr>
          <w:rFonts w:ascii="Garamond" w:hAnsi="Garamond" w:cs="Arial"/>
          <w:color w:val="000000"/>
        </w:rPr>
        <w:t xml:space="preserve">: jeho veškerá vnitřní instalace, a to elektroinstalace v bytě až k bytovému jističi vč. tohoto jističe, potrubní rozvody odpadu v bytě až k výpusti do domovního potrubí odpadních </w:t>
      </w:r>
      <w:proofErr w:type="gramStart"/>
      <w:r w:rsidRPr="00D911BA">
        <w:rPr>
          <w:rFonts w:ascii="Garamond" w:hAnsi="Garamond" w:cs="Arial"/>
          <w:color w:val="000000"/>
        </w:rPr>
        <w:t>vod,  rozvody</w:t>
      </w:r>
      <w:proofErr w:type="gramEnd"/>
      <w:r w:rsidRPr="00D911BA">
        <w:rPr>
          <w:rFonts w:ascii="Garamond" w:hAnsi="Garamond" w:cs="Arial"/>
          <w:color w:val="000000"/>
        </w:rPr>
        <w:t xml:space="preserve"> studené vody a teplé užitkové vody uvnitř bytu až k vodoměru pro byt, rozvody plynu v bytě až k uzávěru pro byt vč. tohoto uzávěru. K vlastnictví bytu dále patří: vnitřní elektrické rozvody, počínaje elektrickými jističi pro byt a k nim připojené instalační předměty (světla, zářivky, zásuvky, vypínače), podlahové krytiny, nenosné příčky, povrchy stěn a stropů, vnitřní a vstupní dveře.  Byt je ohraničen vnitřní stranou obvodových zdí, vnější stranou vstupních dveří a vnitřní stranou oken.</w:t>
      </w:r>
    </w:p>
    <w:p w14:paraId="1DBFA6F1" w14:textId="31D16533" w:rsidR="00807797" w:rsidRPr="00D911BA" w:rsidRDefault="00807797" w:rsidP="00807797">
      <w:pPr>
        <w:spacing w:before="240"/>
        <w:jc w:val="both"/>
        <w:rPr>
          <w:rFonts w:ascii="Garamond" w:hAnsi="Garamond" w:cs="Arial"/>
          <w:color w:val="000000"/>
        </w:rPr>
      </w:pPr>
      <w:r w:rsidRPr="00D911BA">
        <w:rPr>
          <w:rFonts w:ascii="Garamond" w:hAnsi="Garamond" w:cs="Arial"/>
          <w:b/>
          <w:color w:val="000000"/>
        </w:rPr>
        <w:t>Součástí bytu není</w:t>
      </w:r>
      <w:r w:rsidRPr="00D911BA">
        <w:rPr>
          <w:rFonts w:ascii="Garamond" w:hAnsi="Garamond" w:cs="Arial"/>
          <w:color w:val="000000"/>
        </w:rPr>
        <w:t xml:space="preserve">: </w:t>
      </w:r>
      <w:r w:rsidRPr="00D911BA">
        <w:rPr>
          <w:rFonts w:ascii="Garamond" w:hAnsi="Garamond"/>
          <w:color w:val="000000"/>
        </w:rPr>
        <w:t xml:space="preserve">soustava rozvodů tepla v bytě, vč. radiátorů a termostatických ventilů a zařízení sloužícího k rozúčtování nákladů na topení /tvoří společné části nemovitosti dle § 6 písm. e) </w:t>
      </w:r>
      <w:r w:rsidRPr="00D911BA">
        <w:rPr>
          <w:rFonts w:ascii="Garamond" w:hAnsi="Garamond" w:cs="Arial"/>
          <w:color w:val="000000"/>
        </w:rPr>
        <w:t>nařízení vlády č. 366/2013 Sb./</w:t>
      </w:r>
      <w:r w:rsidR="004A0B22" w:rsidRPr="00D911BA">
        <w:rPr>
          <w:rFonts w:ascii="Garamond" w:hAnsi="Garamond" w:cs="Arial"/>
          <w:color w:val="000000"/>
        </w:rPr>
        <w:t xml:space="preserve"> a soustava ventilačního potrubí s vyústěním v předsíni jednotky</w:t>
      </w:r>
      <w:r w:rsidRPr="00D911BA">
        <w:rPr>
          <w:rFonts w:ascii="Garamond" w:hAnsi="Garamond"/>
          <w:color w:val="000000"/>
        </w:rPr>
        <w:t>.</w:t>
      </w:r>
    </w:p>
    <w:p w14:paraId="78ED939C" w14:textId="15D84FDA" w:rsidR="00587894" w:rsidRPr="00D911BA" w:rsidRDefault="00587894" w:rsidP="00807797">
      <w:pPr>
        <w:spacing w:before="240"/>
        <w:jc w:val="both"/>
        <w:rPr>
          <w:rFonts w:ascii="Garamond" w:hAnsi="Garamond" w:cs="Arial"/>
          <w:color w:val="000000"/>
        </w:rPr>
      </w:pPr>
    </w:p>
    <w:p w14:paraId="6F2D31D3" w14:textId="77777777" w:rsidR="00807797" w:rsidRPr="00D911BA" w:rsidRDefault="00807797" w:rsidP="00EE4415">
      <w:pPr>
        <w:pStyle w:val="Zkladntext"/>
      </w:pPr>
    </w:p>
    <w:p w14:paraId="33DD4D5C" w14:textId="77777777" w:rsidR="007D0728" w:rsidRPr="00D911BA" w:rsidRDefault="007D0728" w:rsidP="007D0728">
      <w:pPr>
        <w:spacing w:before="240"/>
        <w:jc w:val="both"/>
        <w:rPr>
          <w:rFonts w:ascii="Garamond" w:hAnsi="Garamond" w:cs="Arial"/>
          <w:b/>
          <w:color w:val="000000"/>
        </w:rPr>
      </w:pPr>
      <w:r w:rsidRPr="00D911BA">
        <w:rPr>
          <w:rFonts w:ascii="Garamond" w:hAnsi="Garamond" w:cs="Arial"/>
          <w:b/>
          <w:color w:val="000000"/>
        </w:rPr>
        <w:t xml:space="preserve">15.  </w:t>
      </w:r>
      <w:r w:rsidRPr="00D911BA">
        <w:rPr>
          <w:rFonts w:ascii="Garamond" w:hAnsi="Garamond" w:cs="Arial"/>
          <w:b/>
          <w:color w:val="000000"/>
          <w:u w:val="single"/>
        </w:rPr>
        <w:t>JEDNOTKA č. 1775/1, která je vymezena takto a zahrnuje:</w:t>
      </w:r>
      <w:r w:rsidRPr="00D911BA">
        <w:rPr>
          <w:rFonts w:ascii="Garamond" w:hAnsi="Garamond" w:cs="Arial"/>
          <w:b/>
          <w:color w:val="000000"/>
        </w:rPr>
        <w:t xml:space="preserve"> </w:t>
      </w:r>
    </w:p>
    <w:p w14:paraId="4BED96DE" w14:textId="77777777" w:rsidR="007D0728" w:rsidRPr="00D911BA" w:rsidRDefault="007D0728" w:rsidP="007D0728">
      <w:pPr>
        <w:spacing w:before="240"/>
        <w:ind w:left="284"/>
        <w:jc w:val="both"/>
        <w:rPr>
          <w:rFonts w:ascii="Garamond" w:hAnsi="Garamond" w:cs="Arial"/>
          <w:color w:val="000000"/>
        </w:rPr>
      </w:pPr>
      <w:r w:rsidRPr="00D911BA">
        <w:rPr>
          <w:rFonts w:ascii="Garamond" w:hAnsi="Garamond" w:cs="Arial"/>
          <w:b/>
          <w:color w:val="000000"/>
        </w:rPr>
        <w:t>a) Byt č. 1775/1</w:t>
      </w:r>
      <w:r w:rsidRPr="00D911BA">
        <w:rPr>
          <w:rFonts w:ascii="Garamond" w:hAnsi="Garamond" w:cs="Arial"/>
          <w:b/>
          <w:bCs/>
          <w:color w:val="000000"/>
        </w:rPr>
        <w:t xml:space="preserve"> o velikosti 3+1</w:t>
      </w:r>
      <w:r w:rsidRPr="00D911BA">
        <w:rPr>
          <w:rFonts w:ascii="Garamond" w:hAnsi="Garamond" w:cs="Arial"/>
          <w:color w:val="000000"/>
        </w:rPr>
        <w:t xml:space="preserve">, sloužící k trvalému bydlení, který je umístěn v 1. nadzemním podlaží, ve vchodě č.p. 1775. Umístění bytu je znázorněno ve schématu příslušného podlaží – ve schématu označen jako </w:t>
      </w:r>
      <w:r w:rsidRPr="00D911BA">
        <w:rPr>
          <w:rFonts w:ascii="Garamond" w:hAnsi="Garamond" w:cs="Arial"/>
          <w:b/>
          <w:color w:val="000000"/>
        </w:rPr>
        <w:t>Byt 1775/1</w:t>
      </w:r>
      <w:r w:rsidRPr="00D911BA">
        <w:rPr>
          <w:rFonts w:ascii="Garamond" w:hAnsi="Garamond" w:cs="Arial"/>
          <w:color w:val="000000"/>
        </w:rPr>
        <w:t xml:space="preserve">. Celková podlahová plocha tohoto bytu činí </w:t>
      </w:r>
      <w:r w:rsidRPr="00D911BA">
        <w:rPr>
          <w:rFonts w:ascii="Garamond" w:hAnsi="Garamond"/>
          <w:color w:val="000000"/>
        </w:rPr>
        <w:t>dle nařízení vlády č. 366/2013 Sb. hodnotu</w:t>
      </w:r>
      <w:r w:rsidRPr="00D911BA">
        <w:rPr>
          <w:rFonts w:ascii="Garamond" w:hAnsi="Garamond" w:cs="Arial"/>
          <w:color w:val="000000"/>
        </w:rPr>
        <w:t xml:space="preserve">: </w:t>
      </w:r>
      <w:r w:rsidRPr="00D911BA">
        <w:rPr>
          <w:rFonts w:ascii="Garamond" w:hAnsi="Garamond" w:cs="Arial"/>
          <w:b/>
          <w:bCs/>
          <w:color w:val="000000"/>
        </w:rPr>
        <w:t>75,7 m</w:t>
      </w:r>
      <w:r w:rsidRPr="00D911BA">
        <w:rPr>
          <w:rFonts w:ascii="Garamond" w:hAnsi="Garamond" w:cs="Arial"/>
          <w:b/>
          <w:bCs/>
          <w:color w:val="000000"/>
          <w:position w:val="10"/>
          <w:sz w:val="16"/>
          <w:szCs w:val="16"/>
        </w:rPr>
        <w:t>2</w:t>
      </w:r>
      <w:r w:rsidRPr="00D911BA">
        <w:rPr>
          <w:rFonts w:ascii="Garamond" w:hAnsi="Garamond" w:cs="Arial"/>
          <w:color w:val="000000"/>
        </w:rPr>
        <w:t xml:space="preserve">. Tento byt v tomto bodě dále jen „byt“. </w:t>
      </w:r>
    </w:p>
    <w:p w14:paraId="74C19152" w14:textId="753A6127" w:rsidR="007D0728" w:rsidRPr="00D911BA" w:rsidRDefault="007D0728" w:rsidP="007D0728">
      <w:pPr>
        <w:spacing w:before="240"/>
        <w:ind w:left="284"/>
        <w:jc w:val="both"/>
        <w:rPr>
          <w:rFonts w:ascii="Garamond" w:hAnsi="Garamond" w:cs="Arial"/>
          <w:color w:val="000000"/>
        </w:rPr>
      </w:pPr>
      <w:r w:rsidRPr="00D911BA">
        <w:rPr>
          <w:rFonts w:ascii="Garamond" w:hAnsi="Garamond" w:cs="Arial"/>
          <w:b/>
          <w:color w:val="000000"/>
        </w:rPr>
        <w:t>b) spoluvlastnický podíl na společných částech nemovitosti</w:t>
      </w:r>
      <w:r w:rsidRPr="00D911BA">
        <w:rPr>
          <w:rFonts w:ascii="Garamond" w:hAnsi="Garamond" w:cs="Arial"/>
          <w:color w:val="000000"/>
        </w:rPr>
        <w:t xml:space="preserve"> ve výši </w:t>
      </w:r>
      <w:r w:rsidRPr="00D911BA">
        <w:rPr>
          <w:rFonts w:ascii="Garamond" w:hAnsi="Garamond" w:cs="Arial"/>
          <w:b/>
          <w:color w:val="000000"/>
          <w:u w:val="single"/>
        </w:rPr>
        <w:t>757/</w:t>
      </w:r>
      <w:r w:rsidR="00AA6B13" w:rsidRPr="00D911BA">
        <w:rPr>
          <w:rFonts w:ascii="Garamond" w:hAnsi="Garamond" w:cs="Arial"/>
          <w:b/>
          <w:color w:val="000000"/>
          <w:u w:val="single"/>
        </w:rPr>
        <w:t>16037</w:t>
      </w:r>
      <w:r w:rsidRPr="00D911BA">
        <w:rPr>
          <w:rFonts w:ascii="Garamond" w:hAnsi="Garamond" w:cs="Arial"/>
          <w:color w:val="000000"/>
        </w:rPr>
        <w:t xml:space="preserve">. </w:t>
      </w:r>
    </w:p>
    <w:p w14:paraId="40F0EC5A" w14:textId="77777777" w:rsidR="007D0728" w:rsidRPr="00D911BA" w:rsidRDefault="007D0728" w:rsidP="007D0728">
      <w:pPr>
        <w:spacing w:after="120"/>
        <w:jc w:val="both"/>
        <w:rPr>
          <w:rFonts w:ascii="Garamond" w:hAnsi="Garamond" w:cs="Arial"/>
          <w:color w:val="000000"/>
        </w:rPr>
      </w:pPr>
    </w:p>
    <w:p w14:paraId="75A81262" w14:textId="77777777" w:rsidR="007D0728" w:rsidRPr="00D911BA" w:rsidRDefault="007D0728" w:rsidP="007D0728">
      <w:pPr>
        <w:spacing w:before="120" w:after="120"/>
        <w:jc w:val="both"/>
        <w:rPr>
          <w:rFonts w:ascii="Garamond" w:hAnsi="Garamond" w:cs="Arial"/>
          <w:b/>
          <w:color w:val="000000"/>
        </w:rPr>
      </w:pPr>
      <w:r w:rsidRPr="00D911BA">
        <w:rPr>
          <w:rFonts w:ascii="Garamond" w:hAnsi="Garamond" w:cs="Arial"/>
          <w:b/>
          <w:color w:val="000000"/>
        </w:rPr>
        <w:t>POPIS BYTU:</w:t>
      </w:r>
    </w:p>
    <w:p w14:paraId="4BD623B3" w14:textId="77777777" w:rsidR="007D0728" w:rsidRPr="00D911BA" w:rsidRDefault="007D0728" w:rsidP="007D0728">
      <w:pPr>
        <w:spacing w:before="120" w:after="120"/>
        <w:jc w:val="both"/>
        <w:rPr>
          <w:rFonts w:ascii="Garamond" w:hAnsi="Garamond" w:cs="Arial"/>
          <w:color w:val="000000"/>
          <w:u w:val="single"/>
        </w:rPr>
      </w:pPr>
      <w:r w:rsidRPr="00D911BA">
        <w:rPr>
          <w:rFonts w:ascii="Garamond" w:hAnsi="Garamond" w:cs="Arial"/>
          <w:color w:val="000000"/>
        </w:rPr>
        <w:t>Tento byt se skládá z následujících místností:</w:t>
      </w:r>
    </w:p>
    <w:p w14:paraId="71246BA8" w14:textId="77777777" w:rsidR="007D0728" w:rsidRPr="00D911BA" w:rsidRDefault="007D0728" w:rsidP="007D0728">
      <w:pPr>
        <w:tabs>
          <w:tab w:val="right" w:leader="dot" w:pos="5954"/>
        </w:tabs>
        <w:spacing w:before="60"/>
        <w:jc w:val="both"/>
        <w:rPr>
          <w:rFonts w:ascii="Garamond" w:hAnsi="Garamond" w:cs="Arial"/>
          <w:b/>
          <w:color w:val="000000"/>
        </w:rPr>
      </w:pPr>
      <w:r w:rsidRPr="00D911BA">
        <w:rPr>
          <w:rFonts w:ascii="Garamond" w:hAnsi="Garamond" w:cs="Arial"/>
          <w:b/>
          <w:color w:val="000000"/>
        </w:rPr>
        <w:t>- předsíň</w:t>
      </w:r>
    </w:p>
    <w:p w14:paraId="1D42FFDF" w14:textId="77777777" w:rsidR="007D0728" w:rsidRPr="00D911BA" w:rsidRDefault="007D0728" w:rsidP="007D0728">
      <w:pPr>
        <w:tabs>
          <w:tab w:val="right" w:leader="dot" w:pos="5954"/>
        </w:tabs>
        <w:spacing w:before="60"/>
        <w:jc w:val="both"/>
        <w:rPr>
          <w:rFonts w:ascii="Garamond" w:hAnsi="Garamond" w:cs="Arial"/>
          <w:b/>
          <w:color w:val="000000"/>
        </w:rPr>
      </w:pPr>
      <w:r w:rsidRPr="00D911BA">
        <w:rPr>
          <w:rFonts w:ascii="Garamond" w:hAnsi="Garamond" w:cs="Arial"/>
          <w:b/>
          <w:color w:val="000000"/>
        </w:rPr>
        <w:t>- pokoj 1</w:t>
      </w:r>
    </w:p>
    <w:p w14:paraId="2E5EE0F5" w14:textId="77777777" w:rsidR="007D0728" w:rsidRPr="00D911BA" w:rsidRDefault="007D0728" w:rsidP="007D0728">
      <w:pPr>
        <w:tabs>
          <w:tab w:val="right" w:leader="dot" w:pos="5954"/>
        </w:tabs>
        <w:spacing w:before="60"/>
        <w:jc w:val="both"/>
        <w:rPr>
          <w:rFonts w:ascii="Garamond" w:hAnsi="Garamond" w:cs="Arial"/>
          <w:b/>
          <w:color w:val="000000"/>
        </w:rPr>
      </w:pPr>
      <w:r w:rsidRPr="00D911BA">
        <w:rPr>
          <w:rFonts w:ascii="Garamond" w:hAnsi="Garamond" w:cs="Arial"/>
          <w:b/>
          <w:color w:val="000000"/>
        </w:rPr>
        <w:t>- pokoj 2</w:t>
      </w:r>
    </w:p>
    <w:p w14:paraId="08E8F3C5" w14:textId="77777777" w:rsidR="007D0728" w:rsidRPr="00D911BA" w:rsidRDefault="007D0728" w:rsidP="007D0728">
      <w:pPr>
        <w:tabs>
          <w:tab w:val="right" w:leader="dot" w:pos="5954"/>
        </w:tabs>
        <w:spacing w:before="60"/>
        <w:jc w:val="both"/>
        <w:rPr>
          <w:rFonts w:ascii="Garamond" w:hAnsi="Garamond" w:cs="Arial"/>
          <w:b/>
          <w:color w:val="000000"/>
        </w:rPr>
      </w:pPr>
      <w:r w:rsidRPr="00D911BA">
        <w:rPr>
          <w:rFonts w:ascii="Garamond" w:hAnsi="Garamond" w:cs="Arial"/>
          <w:b/>
          <w:color w:val="000000"/>
        </w:rPr>
        <w:lastRenderedPageBreak/>
        <w:t xml:space="preserve">- pokoj 3 </w:t>
      </w:r>
    </w:p>
    <w:p w14:paraId="6BDC7B18" w14:textId="77777777" w:rsidR="007D0728" w:rsidRPr="00D911BA" w:rsidRDefault="007D0728" w:rsidP="007D0728">
      <w:pPr>
        <w:tabs>
          <w:tab w:val="right" w:leader="dot" w:pos="5954"/>
        </w:tabs>
        <w:spacing w:before="60"/>
        <w:jc w:val="both"/>
        <w:rPr>
          <w:rFonts w:ascii="Garamond" w:hAnsi="Garamond" w:cs="Arial"/>
          <w:b/>
          <w:color w:val="000000"/>
        </w:rPr>
      </w:pPr>
      <w:r w:rsidRPr="00D911BA">
        <w:rPr>
          <w:rFonts w:ascii="Garamond" w:hAnsi="Garamond" w:cs="Arial"/>
          <w:b/>
          <w:color w:val="000000"/>
        </w:rPr>
        <w:t>- kuchyň</w:t>
      </w:r>
    </w:p>
    <w:p w14:paraId="046B4035" w14:textId="77777777" w:rsidR="007D0728" w:rsidRPr="00D911BA" w:rsidRDefault="007D0728" w:rsidP="007D0728">
      <w:pPr>
        <w:tabs>
          <w:tab w:val="right" w:leader="dot" w:pos="5954"/>
        </w:tabs>
        <w:spacing w:before="60"/>
        <w:jc w:val="both"/>
        <w:rPr>
          <w:rFonts w:ascii="Garamond" w:hAnsi="Garamond" w:cs="Arial"/>
          <w:b/>
          <w:color w:val="000000"/>
        </w:rPr>
      </w:pPr>
      <w:r w:rsidRPr="00D911BA">
        <w:rPr>
          <w:rFonts w:ascii="Garamond" w:hAnsi="Garamond" w:cs="Arial"/>
          <w:b/>
          <w:color w:val="000000"/>
        </w:rPr>
        <w:t>- koupelna</w:t>
      </w:r>
    </w:p>
    <w:p w14:paraId="218AE7BB" w14:textId="77777777" w:rsidR="007D0728" w:rsidRPr="00D911BA" w:rsidRDefault="007D0728" w:rsidP="007D0728">
      <w:pPr>
        <w:tabs>
          <w:tab w:val="right" w:leader="dot" w:pos="5954"/>
        </w:tabs>
        <w:spacing w:before="60"/>
        <w:jc w:val="both"/>
        <w:rPr>
          <w:rFonts w:ascii="Garamond" w:hAnsi="Garamond" w:cs="Arial"/>
          <w:b/>
          <w:color w:val="000000"/>
        </w:rPr>
      </w:pPr>
      <w:r w:rsidRPr="00D911BA">
        <w:rPr>
          <w:rFonts w:ascii="Garamond" w:hAnsi="Garamond" w:cs="Arial"/>
          <w:b/>
          <w:color w:val="000000"/>
        </w:rPr>
        <w:t xml:space="preserve">- WC </w:t>
      </w:r>
    </w:p>
    <w:p w14:paraId="68E8A66E" w14:textId="77777777" w:rsidR="007D0728" w:rsidRPr="00D911BA" w:rsidRDefault="007D0728" w:rsidP="007D0728">
      <w:pPr>
        <w:spacing w:before="20"/>
        <w:jc w:val="both"/>
        <w:rPr>
          <w:rFonts w:ascii="Garamond" w:hAnsi="Garamond" w:cs="Arial"/>
          <w:color w:val="000000"/>
        </w:rPr>
      </w:pPr>
    </w:p>
    <w:p w14:paraId="4045BE53" w14:textId="289E60B2" w:rsidR="007D0728" w:rsidRPr="00D911BA" w:rsidRDefault="007D0728" w:rsidP="007D0728">
      <w:pPr>
        <w:spacing w:before="20"/>
        <w:jc w:val="both"/>
        <w:rPr>
          <w:rFonts w:ascii="Garamond" w:hAnsi="Garamond" w:cs="Arial"/>
          <w:color w:val="000000"/>
        </w:rPr>
      </w:pPr>
      <w:r w:rsidRPr="00D911BA">
        <w:rPr>
          <w:rFonts w:ascii="Garamond" w:hAnsi="Garamond" w:cs="Arial"/>
          <w:color w:val="000000"/>
        </w:rPr>
        <w:t>K tomuto bytu patří dále výlučné užívací právo ke</w:t>
      </w:r>
      <w:r w:rsidRPr="00D911BA">
        <w:rPr>
          <w:rFonts w:ascii="Garamond" w:hAnsi="Garamond" w:cs="Arial"/>
          <w:b/>
          <w:color w:val="000000"/>
        </w:rPr>
        <w:t xml:space="preserve"> sklepní kóji </w:t>
      </w:r>
      <w:r w:rsidRPr="00D911BA">
        <w:rPr>
          <w:rFonts w:ascii="Garamond" w:hAnsi="Garamond" w:cs="Arial"/>
          <w:color w:val="000000"/>
        </w:rPr>
        <w:t xml:space="preserve">(ve schématu jako </w:t>
      </w:r>
      <w:r w:rsidR="001B2D0D">
        <w:rPr>
          <w:rFonts w:ascii="Garamond" w:hAnsi="Garamond" w:cs="Arial"/>
          <w:b/>
          <w:color w:val="000000"/>
        </w:rPr>
        <w:t>8</w:t>
      </w:r>
      <w:r w:rsidRPr="00D911BA">
        <w:rPr>
          <w:rFonts w:ascii="Garamond" w:hAnsi="Garamond" w:cs="Arial"/>
          <w:b/>
          <w:color w:val="000000"/>
        </w:rPr>
        <w:t>/1</w:t>
      </w:r>
      <w:r w:rsidRPr="00D911BA">
        <w:rPr>
          <w:rFonts w:ascii="Garamond" w:hAnsi="Garamond" w:cs="Arial"/>
          <w:color w:val="000000"/>
        </w:rPr>
        <w:t>).</w:t>
      </w:r>
    </w:p>
    <w:p w14:paraId="4EA3535D" w14:textId="77777777" w:rsidR="007D0728" w:rsidRPr="00D911BA" w:rsidRDefault="007D0728" w:rsidP="007D0728">
      <w:pPr>
        <w:spacing w:before="20"/>
        <w:jc w:val="both"/>
        <w:rPr>
          <w:rFonts w:ascii="Garamond" w:hAnsi="Garamond" w:cs="Arial"/>
          <w:color w:val="000000"/>
        </w:rPr>
      </w:pPr>
    </w:p>
    <w:p w14:paraId="6AC1EF20" w14:textId="2D2A5704" w:rsidR="007D0728" w:rsidRPr="00D911BA" w:rsidRDefault="007D0728" w:rsidP="007D0728">
      <w:pPr>
        <w:spacing w:before="20"/>
        <w:jc w:val="both"/>
        <w:rPr>
          <w:rStyle w:val="Zdraznn"/>
          <w:rFonts w:ascii="Garamond" w:hAnsi="Garamond" w:cs="Arial"/>
          <w:i w:val="0"/>
          <w:color w:val="000000"/>
        </w:rPr>
      </w:pPr>
    </w:p>
    <w:p w14:paraId="2CFF7E63" w14:textId="77777777" w:rsidR="007D0728" w:rsidRPr="00D911BA" w:rsidRDefault="007D0728" w:rsidP="007D0728">
      <w:pPr>
        <w:spacing w:before="120"/>
        <w:jc w:val="both"/>
        <w:rPr>
          <w:rFonts w:ascii="Garamond" w:hAnsi="Garamond" w:cs="Arial"/>
          <w:color w:val="000000"/>
        </w:rPr>
      </w:pPr>
      <w:r w:rsidRPr="00D911BA">
        <w:rPr>
          <w:rFonts w:ascii="Garamond" w:hAnsi="Garamond" w:cs="Arial"/>
          <w:b/>
          <w:color w:val="000000"/>
        </w:rPr>
        <w:t>Součástí bytu je</w:t>
      </w:r>
      <w:r w:rsidRPr="00D911BA">
        <w:rPr>
          <w:rFonts w:ascii="Garamond" w:hAnsi="Garamond" w:cs="Arial"/>
          <w:color w:val="000000"/>
        </w:rPr>
        <w:t xml:space="preserve">: jeho veškerá vnitřní instalace, a to elektroinstalace v bytě až k bytovému jističi vč. tohoto jističe, potrubní rozvody odpadu v bytě až k výpusti do domovního potrubí odpadních </w:t>
      </w:r>
      <w:proofErr w:type="gramStart"/>
      <w:r w:rsidRPr="00D911BA">
        <w:rPr>
          <w:rFonts w:ascii="Garamond" w:hAnsi="Garamond" w:cs="Arial"/>
          <w:color w:val="000000"/>
        </w:rPr>
        <w:t>vod,  rozvody</w:t>
      </w:r>
      <w:proofErr w:type="gramEnd"/>
      <w:r w:rsidRPr="00D911BA">
        <w:rPr>
          <w:rFonts w:ascii="Garamond" w:hAnsi="Garamond" w:cs="Arial"/>
          <w:color w:val="000000"/>
        </w:rPr>
        <w:t xml:space="preserve"> studené vody a teplé užitkové vody uvnitř bytu až k vodoměru pro byt, rozvody plynu v bytě až k uzávěru pro byt vč. tohoto uzávěru. K vlastnictví bytu dále patří: vnitřní elektrické rozvody, počínaje elektrickými jističi pro byt a k nim připojené instalační předměty (světla, zářivky, zásuvky, vypínače), podlahové krytiny, nenosné příčky, povrchy stěn a stropů, vnitřní a vstupní dveře.  Byt je ohraničen vnitřní stranou obvodových zdí, vnější stranou vstupních dveří a vnitřní stranou oken.</w:t>
      </w:r>
    </w:p>
    <w:p w14:paraId="60A054AF" w14:textId="60665A06" w:rsidR="007D0728" w:rsidRPr="00D911BA" w:rsidRDefault="007D0728" w:rsidP="007D0728">
      <w:pPr>
        <w:spacing w:before="240"/>
        <w:jc w:val="both"/>
        <w:rPr>
          <w:rFonts w:ascii="Garamond" w:hAnsi="Garamond" w:cs="Arial"/>
          <w:color w:val="000000"/>
        </w:rPr>
      </w:pPr>
      <w:r w:rsidRPr="00D911BA">
        <w:rPr>
          <w:rFonts w:ascii="Garamond" w:hAnsi="Garamond" w:cs="Arial"/>
          <w:b/>
          <w:color w:val="000000"/>
        </w:rPr>
        <w:t>Součástí bytu není</w:t>
      </w:r>
      <w:r w:rsidRPr="00D911BA">
        <w:rPr>
          <w:rFonts w:ascii="Garamond" w:hAnsi="Garamond" w:cs="Arial"/>
          <w:color w:val="000000"/>
        </w:rPr>
        <w:t xml:space="preserve">: </w:t>
      </w:r>
      <w:r w:rsidRPr="00D911BA">
        <w:rPr>
          <w:rFonts w:ascii="Garamond" w:hAnsi="Garamond"/>
          <w:color w:val="000000"/>
        </w:rPr>
        <w:t xml:space="preserve">soustava rozvodů tepla v bytě, vč. radiátorů a termostatických ventilů a zařízení sloužícího k rozúčtování nákladů na topení /tvoří společné části nemovitosti dle § 6 písm. e) </w:t>
      </w:r>
      <w:r w:rsidRPr="00D911BA">
        <w:rPr>
          <w:rFonts w:ascii="Garamond" w:hAnsi="Garamond" w:cs="Arial"/>
          <w:color w:val="000000"/>
        </w:rPr>
        <w:t>nařízení vlády č. 366/2013 Sb./</w:t>
      </w:r>
      <w:r w:rsidR="004A0B22" w:rsidRPr="00D911BA">
        <w:rPr>
          <w:rFonts w:ascii="Garamond" w:hAnsi="Garamond" w:cs="Arial"/>
          <w:color w:val="000000"/>
        </w:rPr>
        <w:t xml:space="preserve"> a soustava ventilačního potrubí s vyústěním v předsíni jednotky</w:t>
      </w:r>
      <w:r w:rsidRPr="00D911BA">
        <w:rPr>
          <w:rFonts w:ascii="Garamond" w:hAnsi="Garamond"/>
          <w:color w:val="000000"/>
        </w:rPr>
        <w:t>.</w:t>
      </w:r>
    </w:p>
    <w:p w14:paraId="01DDAAAD" w14:textId="77777777" w:rsidR="007D0728" w:rsidRPr="00D911BA" w:rsidRDefault="007D0728" w:rsidP="007D0728">
      <w:pPr>
        <w:spacing w:before="120"/>
        <w:jc w:val="both"/>
        <w:rPr>
          <w:rFonts w:ascii="Garamond" w:hAnsi="Garamond" w:cs="Arial"/>
          <w:color w:val="000000"/>
          <w:sz w:val="23"/>
          <w:szCs w:val="23"/>
        </w:rPr>
      </w:pPr>
    </w:p>
    <w:p w14:paraId="2FE94DF2" w14:textId="77777777" w:rsidR="007D0728" w:rsidRPr="00D911BA" w:rsidRDefault="007D0728" w:rsidP="007D0728">
      <w:pPr>
        <w:spacing w:before="240"/>
        <w:jc w:val="both"/>
        <w:rPr>
          <w:rFonts w:ascii="Garamond" w:hAnsi="Garamond" w:cs="Arial"/>
          <w:b/>
          <w:color w:val="000000"/>
        </w:rPr>
      </w:pPr>
      <w:r w:rsidRPr="00D911BA">
        <w:rPr>
          <w:rFonts w:ascii="Garamond" w:hAnsi="Garamond" w:cs="Arial"/>
          <w:b/>
          <w:color w:val="000000"/>
        </w:rPr>
        <w:t xml:space="preserve">16.  </w:t>
      </w:r>
      <w:r w:rsidRPr="00D911BA">
        <w:rPr>
          <w:rFonts w:ascii="Garamond" w:hAnsi="Garamond" w:cs="Arial"/>
          <w:b/>
          <w:color w:val="000000"/>
          <w:u w:val="single"/>
        </w:rPr>
        <w:t>JEDNOTKA č. 1775/2, která je vymezena takto a zahrnuje:</w:t>
      </w:r>
      <w:r w:rsidRPr="00D911BA">
        <w:rPr>
          <w:rFonts w:ascii="Garamond" w:hAnsi="Garamond" w:cs="Arial"/>
          <w:b/>
          <w:color w:val="000000"/>
        </w:rPr>
        <w:t xml:space="preserve"> </w:t>
      </w:r>
    </w:p>
    <w:p w14:paraId="245FFF01" w14:textId="77777777" w:rsidR="007D0728" w:rsidRPr="00D911BA" w:rsidRDefault="007D0728" w:rsidP="007D0728">
      <w:pPr>
        <w:spacing w:before="240"/>
        <w:ind w:left="284"/>
        <w:jc w:val="both"/>
        <w:rPr>
          <w:rFonts w:ascii="Garamond" w:hAnsi="Garamond" w:cs="Arial"/>
          <w:color w:val="000000"/>
        </w:rPr>
      </w:pPr>
      <w:r w:rsidRPr="00D911BA">
        <w:rPr>
          <w:rFonts w:ascii="Garamond" w:hAnsi="Garamond" w:cs="Arial"/>
          <w:b/>
          <w:color w:val="000000"/>
        </w:rPr>
        <w:t>a) Byt č. 1775/2</w:t>
      </w:r>
      <w:r w:rsidRPr="00D911BA">
        <w:rPr>
          <w:rFonts w:ascii="Garamond" w:hAnsi="Garamond" w:cs="Arial"/>
          <w:b/>
          <w:bCs/>
          <w:color w:val="000000"/>
        </w:rPr>
        <w:t xml:space="preserve"> o velikosti 3+1</w:t>
      </w:r>
      <w:r w:rsidRPr="00D911BA">
        <w:rPr>
          <w:rFonts w:ascii="Garamond" w:hAnsi="Garamond" w:cs="Arial"/>
          <w:color w:val="000000"/>
        </w:rPr>
        <w:t xml:space="preserve">, sloužící k trvalému bydlení, který je umístěn v 1. nadzemním podlaží, ve vchodě č.p. 1775. Umístění bytu je znázorněno ve schématu příslušného podlaží – ve schématu označen jako </w:t>
      </w:r>
      <w:r w:rsidRPr="00D911BA">
        <w:rPr>
          <w:rFonts w:ascii="Garamond" w:hAnsi="Garamond" w:cs="Arial"/>
          <w:b/>
          <w:color w:val="000000"/>
        </w:rPr>
        <w:t>Byt 1775/2</w:t>
      </w:r>
      <w:r w:rsidRPr="00D911BA">
        <w:rPr>
          <w:rFonts w:ascii="Garamond" w:hAnsi="Garamond" w:cs="Arial"/>
          <w:color w:val="000000"/>
        </w:rPr>
        <w:t xml:space="preserve">. Celková podlahová plocha tohoto bytu činí </w:t>
      </w:r>
      <w:r w:rsidRPr="00D911BA">
        <w:rPr>
          <w:rFonts w:ascii="Garamond" w:hAnsi="Garamond"/>
          <w:color w:val="000000"/>
        </w:rPr>
        <w:t>dle nařízení vlády č. 366/2013 Sb. hodnotu</w:t>
      </w:r>
      <w:r w:rsidRPr="00D911BA">
        <w:rPr>
          <w:rFonts w:ascii="Garamond" w:hAnsi="Garamond" w:cs="Arial"/>
          <w:color w:val="000000"/>
        </w:rPr>
        <w:t xml:space="preserve">: </w:t>
      </w:r>
      <w:r w:rsidRPr="00D911BA">
        <w:rPr>
          <w:rFonts w:ascii="Garamond" w:hAnsi="Garamond" w:cs="Arial"/>
          <w:b/>
          <w:bCs/>
          <w:color w:val="000000"/>
        </w:rPr>
        <w:t>71,6 m</w:t>
      </w:r>
      <w:r w:rsidRPr="00D911BA">
        <w:rPr>
          <w:rFonts w:ascii="Garamond" w:hAnsi="Garamond" w:cs="Arial"/>
          <w:b/>
          <w:bCs/>
          <w:color w:val="000000"/>
          <w:position w:val="10"/>
          <w:sz w:val="16"/>
          <w:szCs w:val="16"/>
        </w:rPr>
        <w:t>2</w:t>
      </w:r>
      <w:r w:rsidRPr="00D911BA">
        <w:rPr>
          <w:rFonts w:ascii="Garamond" w:hAnsi="Garamond" w:cs="Arial"/>
          <w:color w:val="000000"/>
        </w:rPr>
        <w:t xml:space="preserve">. Tento byt v tomto bodě dále jen „byt“. </w:t>
      </w:r>
    </w:p>
    <w:p w14:paraId="11C69BCA" w14:textId="4C58F9C3" w:rsidR="007D0728" w:rsidRPr="00D911BA" w:rsidRDefault="007D0728" w:rsidP="007D0728">
      <w:pPr>
        <w:spacing w:before="240"/>
        <w:ind w:left="284"/>
        <w:jc w:val="both"/>
        <w:rPr>
          <w:rFonts w:ascii="Garamond" w:hAnsi="Garamond" w:cs="Arial"/>
          <w:color w:val="000000"/>
        </w:rPr>
      </w:pPr>
      <w:r w:rsidRPr="00D911BA">
        <w:rPr>
          <w:rFonts w:ascii="Garamond" w:hAnsi="Garamond" w:cs="Arial"/>
          <w:b/>
          <w:color w:val="000000"/>
        </w:rPr>
        <w:t>b) spoluvlastnický podíl na společných částech nemovitosti</w:t>
      </w:r>
      <w:r w:rsidRPr="00D911BA">
        <w:rPr>
          <w:rFonts w:ascii="Garamond" w:hAnsi="Garamond" w:cs="Arial"/>
          <w:color w:val="000000"/>
        </w:rPr>
        <w:t xml:space="preserve"> ve výši </w:t>
      </w:r>
      <w:r w:rsidRPr="00D911BA">
        <w:rPr>
          <w:rFonts w:ascii="Garamond" w:hAnsi="Garamond" w:cs="Arial"/>
          <w:b/>
          <w:color w:val="000000"/>
          <w:u w:val="single"/>
        </w:rPr>
        <w:t>716/</w:t>
      </w:r>
      <w:r w:rsidR="00AA6B13" w:rsidRPr="00D911BA">
        <w:rPr>
          <w:rFonts w:ascii="Garamond" w:hAnsi="Garamond" w:cs="Arial"/>
          <w:b/>
          <w:color w:val="000000"/>
          <w:u w:val="single"/>
        </w:rPr>
        <w:t>16037</w:t>
      </w:r>
      <w:r w:rsidRPr="00D911BA">
        <w:rPr>
          <w:rFonts w:ascii="Garamond" w:hAnsi="Garamond" w:cs="Arial"/>
          <w:color w:val="000000"/>
        </w:rPr>
        <w:t xml:space="preserve">. </w:t>
      </w:r>
    </w:p>
    <w:p w14:paraId="0B53405F" w14:textId="77777777" w:rsidR="007D0728" w:rsidRPr="00D911BA" w:rsidRDefault="007D0728" w:rsidP="007D0728">
      <w:pPr>
        <w:spacing w:after="120"/>
        <w:jc w:val="both"/>
        <w:rPr>
          <w:rFonts w:ascii="Garamond" w:hAnsi="Garamond" w:cs="Arial"/>
          <w:color w:val="000000"/>
        </w:rPr>
      </w:pPr>
    </w:p>
    <w:p w14:paraId="13D92188" w14:textId="77777777" w:rsidR="007D0728" w:rsidRPr="00D911BA" w:rsidRDefault="007D0728" w:rsidP="007D0728">
      <w:pPr>
        <w:spacing w:before="120" w:after="120"/>
        <w:jc w:val="both"/>
        <w:rPr>
          <w:rFonts w:ascii="Garamond" w:hAnsi="Garamond" w:cs="Arial"/>
          <w:b/>
          <w:color w:val="000000"/>
        </w:rPr>
      </w:pPr>
      <w:r w:rsidRPr="00D911BA">
        <w:rPr>
          <w:rFonts w:ascii="Garamond" w:hAnsi="Garamond" w:cs="Arial"/>
          <w:b/>
          <w:color w:val="000000"/>
        </w:rPr>
        <w:t>POPIS BYTU:</w:t>
      </w:r>
    </w:p>
    <w:p w14:paraId="0BE8078C" w14:textId="77777777" w:rsidR="007D0728" w:rsidRPr="00D911BA" w:rsidRDefault="007D0728" w:rsidP="007D0728">
      <w:pPr>
        <w:spacing w:before="120" w:after="120"/>
        <w:jc w:val="both"/>
        <w:rPr>
          <w:rFonts w:ascii="Garamond" w:hAnsi="Garamond" w:cs="Arial"/>
          <w:color w:val="000000"/>
          <w:u w:val="single"/>
        </w:rPr>
      </w:pPr>
      <w:r w:rsidRPr="00D911BA">
        <w:rPr>
          <w:rFonts w:ascii="Garamond" w:hAnsi="Garamond" w:cs="Arial"/>
          <w:color w:val="000000"/>
        </w:rPr>
        <w:t>Tento byt se skládá z následujících místností:</w:t>
      </w:r>
    </w:p>
    <w:p w14:paraId="5F762E9E" w14:textId="77777777" w:rsidR="007D0728" w:rsidRPr="00D911BA" w:rsidRDefault="007D0728" w:rsidP="007D0728">
      <w:pPr>
        <w:tabs>
          <w:tab w:val="right" w:leader="dot" w:pos="5954"/>
        </w:tabs>
        <w:spacing w:before="60"/>
        <w:jc w:val="both"/>
        <w:rPr>
          <w:rFonts w:ascii="Garamond" w:hAnsi="Garamond" w:cs="Arial"/>
          <w:b/>
          <w:color w:val="000000"/>
        </w:rPr>
      </w:pPr>
      <w:r w:rsidRPr="00D911BA">
        <w:rPr>
          <w:rFonts w:ascii="Garamond" w:hAnsi="Garamond" w:cs="Arial"/>
          <w:b/>
          <w:color w:val="000000"/>
        </w:rPr>
        <w:t>- předsíň</w:t>
      </w:r>
    </w:p>
    <w:p w14:paraId="53E75C68" w14:textId="77777777" w:rsidR="007D0728" w:rsidRPr="00D911BA" w:rsidRDefault="007D0728" w:rsidP="007D0728">
      <w:pPr>
        <w:tabs>
          <w:tab w:val="right" w:leader="dot" w:pos="5954"/>
        </w:tabs>
        <w:spacing w:before="60"/>
        <w:jc w:val="both"/>
        <w:rPr>
          <w:rFonts w:ascii="Garamond" w:hAnsi="Garamond" w:cs="Arial"/>
          <w:b/>
          <w:color w:val="000000"/>
        </w:rPr>
      </w:pPr>
      <w:r w:rsidRPr="00D911BA">
        <w:rPr>
          <w:rFonts w:ascii="Garamond" w:hAnsi="Garamond" w:cs="Arial"/>
          <w:b/>
          <w:color w:val="000000"/>
        </w:rPr>
        <w:t>- pokoj 1</w:t>
      </w:r>
    </w:p>
    <w:p w14:paraId="6DD0E908" w14:textId="77777777" w:rsidR="007D0728" w:rsidRPr="00D911BA" w:rsidRDefault="007D0728" w:rsidP="007D0728">
      <w:pPr>
        <w:tabs>
          <w:tab w:val="right" w:leader="dot" w:pos="5954"/>
        </w:tabs>
        <w:spacing w:before="60"/>
        <w:jc w:val="both"/>
        <w:rPr>
          <w:rFonts w:ascii="Garamond" w:hAnsi="Garamond" w:cs="Arial"/>
          <w:b/>
          <w:color w:val="000000"/>
        </w:rPr>
      </w:pPr>
      <w:r w:rsidRPr="00D911BA">
        <w:rPr>
          <w:rFonts w:ascii="Garamond" w:hAnsi="Garamond" w:cs="Arial"/>
          <w:b/>
          <w:color w:val="000000"/>
        </w:rPr>
        <w:t>- pokoj 2</w:t>
      </w:r>
    </w:p>
    <w:p w14:paraId="0288BD4A" w14:textId="77777777" w:rsidR="007D0728" w:rsidRPr="00D911BA" w:rsidRDefault="007D0728" w:rsidP="007D0728">
      <w:pPr>
        <w:tabs>
          <w:tab w:val="right" w:leader="dot" w:pos="5954"/>
        </w:tabs>
        <w:spacing w:before="60"/>
        <w:jc w:val="both"/>
        <w:rPr>
          <w:rFonts w:ascii="Garamond" w:hAnsi="Garamond" w:cs="Arial"/>
          <w:b/>
          <w:color w:val="000000"/>
        </w:rPr>
      </w:pPr>
      <w:r w:rsidRPr="00D911BA">
        <w:rPr>
          <w:rFonts w:ascii="Garamond" w:hAnsi="Garamond" w:cs="Arial"/>
          <w:b/>
          <w:color w:val="000000"/>
        </w:rPr>
        <w:t xml:space="preserve">- pokoj 3 </w:t>
      </w:r>
    </w:p>
    <w:p w14:paraId="52D26A37" w14:textId="77777777" w:rsidR="007D0728" w:rsidRPr="00D911BA" w:rsidRDefault="007D0728" w:rsidP="007D0728">
      <w:pPr>
        <w:tabs>
          <w:tab w:val="right" w:leader="dot" w:pos="5954"/>
        </w:tabs>
        <w:spacing w:before="60"/>
        <w:jc w:val="both"/>
        <w:rPr>
          <w:rFonts w:ascii="Garamond" w:hAnsi="Garamond" w:cs="Arial"/>
          <w:b/>
          <w:color w:val="000000"/>
        </w:rPr>
      </w:pPr>
      <w:r w:rsidRPr="00D911BA">
        <w:rPr>
          <w:rFonts w:ascii="Garamond" w:hAnsi="Garamond" w:cs="Arial"/>
          <w:b/>
          <w:color w:val="000000"/>
        </w:rPr>
        <w:t>- kuchyň</w:t>
      </w:r>
    </w:p>
    <w:p w14:paraId="6D41B1DF" w14:textId="77777777" w:rsidR="007D0728" w:rsidRPr="00D911BA" w:rsidRDefault="007D0728" w:rsidP="007D0728">
      <w:pPr>
        <w:tabs>
          <w:tab w:val="right" w:leader="dot" w:pos="5954"/>
        </w:tabs>
        <w:spacing w:before="60"/>
        <w:jc w:val="both"/>
        <w:rPr>
          <w:rFonts w:ascii="Garamond" w:hAnsi="Garamond" w:cs="Arial"/>
          <w:b/>
          <w:color w:val="000000"/>
        </w:rPr>
      </w:pPr>
      <w:r w:rsidRPr="00D911BA">
        <w:rPr>
          <w:rFonts w:ascii="Garamond" w:hAnsi="Garamond" w:cs="Arial"/>
          <w:b/>
          <w:color w:val="000000"/>
        </w:rPr>
        <w:t>- koupelna</w:t>
      </w:r>
    </w:p>
    <w:p w14:paraId="0C51AC74" w14:textId="77777777" w:rsidR="007D0728" w:rsidRPr="00D911BA" w:rsidRDefault="007D0728" w:rsidP="007D0728">
      <w:pPr>
        <w:tabs>
          <w:tab w:val="right" w:leader="dot" w:pos="5954"/>
        </w:tabs>
        <w:spacing w:before="60"/>
        <w:jc w:val="both"/>
        <w:rPr>
          <w:rFonts w:ascii="Garamond" w:hAnsi="Garamond" w:cs="Arial"/>
          <w:b/>
          <w:color w:val="000000"/>
        </w:rPr>
      </w:pPr>
      <w:r w:rsidRPr="00D911BA">
        <w:rPr>
          <w:rFonts w:ascii="Garamond" w:hAnsi="Garamond" w:cs="Arial"/>
          <w:b/>
          <w:color w:val="000000"/>
        </w:rPr>
        <w:t xml:space="preserve">- WC </w:t>
      </w:r>
    </w:p>
    <w:p w14:paraId="34519C1B" w14:textId="77777777" w:rsidR="007D0728" w:rsidRPr="00D911BA" w:rsidRDefault="007D0728" w:rsidP="007D0728">
      <w:pPr>
        <w:spacing w:before="20"/>
        <w:jc w:val="both"/>
        <w:rPr>
          <w:rFonts w:ascii="Garamond" w:hAnsi="Garamond" w:cs="Arial"/>
          <w:color w:val="000000"/>
        </w:rPr>
      </w:pPr>
    </w:p>
    <w:p w14:paraId="39DE99F7" w14:textId="46FDFB85" w:rsidR="007D0728" w:rsidRPr="00D911BA" w:rsidRDefault="007D0728" w:rsidP="007D0728">
      <w:pPr>
        <w:spacing w:before="20"/>
        <w:jc w:val="both"/>
        <w:rPr>
          <w:rFonts w:ascii="Garamond" w:hAnsi="Garamond" w:cs="Arial"/>
          <w:color w:val="000000"/>
        </w:rPr>
      </w:pPr>
      <w:r w:rsidRPr="00D911BA">
        <w:rPr>
          <w:rFonts w:ascii="Garamond" w:hAnsi="Garamond" w:cs="Arial"/>
          <w:color w:val="000000"/>
        </w:rPr>
        <w:t>K tomuto bytu patří dále výlučné užívací právo ke</w:t>
      </w:r>
      <w:r w:rsidRPr="00D911BA">
        <w:rPr>
          <w:rFonts w:ascii="Garamond" w:hAnsi="Garamond" w:cs="Arial"/>
          <w:b/>
          <w:color w:val="000000"/>
        </w:rPr>
        <w:t xml:space="preserve"> sklepní kóji </w:t>
      </w:r>
      <w:r w:rsidRPr="00D911BA">
        <w:rPr>
          <w:rFonts w:ascii="Garamond" w:hAnsi="Garamond" w:cs="Arial"/>
          <w:color w:val="000000"/>
        </w:rPr>
        <w:t xml:space="preserve">(ve schématu jako </w:t>
      </w:r>
      <w:r w:rsidR="001B2D0D">
        <w:rPr>
          <w:rFonts w:ascii="Garamond" w:hAnsi="Garamond" w:cs="Arial"/>
          <w:b/>
          <w:color w:val="000000"/>
        </w:rPr>
        <w:t>8</w:t>
      </w:r>
      <w:r w:rsidRPr="00D911BA">
        <w:rPr>
          <w:rFonts w:ascii="Garamond" w:hAnsi="Garamond" w:cs="Arial"/>
          <w:b/>
          <w:color w:val="000000"/>
        </w:rPr>
        <w:t>/2</w:t>
      </w:r>
      <w:r w:rsidRPr="00D911BA">
        <w:rPr>
          <w:rFonts w:ascii="Garamond" w:hAnsi="Garamond" w:cs="Arial"/>
          <w:color w:val="000000"/>
        </w:rPr>
        <w:t>) a dále výlučné užívací právo k </w:t>
      </w:r>
      <w:r w:rsidRPr="00D911BA">
        <w:rPr>
          <w:rFonts w:ascii="Garamond" w:hAnsi="Garamond" w:cs="Arial"/>
          <w:b/>
          <w:color w:val="000000"/>
        </w:rPr>
        <w:t>lodžii</w:t>
      </w:r>
      <w:r w:rsidRPr="00D911BA">
        <w:rPr>
          <w:rFonts w:ascii="Garamond" w:hAnsi="Garamond" w:cs="Arial"/>
          <w:color w:val="000000"/>
        </w:rPr>
        <w:t xml:space="preserve"> přímo přístupné z tohoto bytu </w:t>
      </w:r>
      <w:r w:rsidRPr="00D911BA">
        <w:rPr>
          <w:rFonts w:ascii="Garamond" w:hAnsi="Garamond" w:cs="Arial"/>
          <w:b/>
          <w:color w:val="000000"/>
        </w:rPr>
        <w:t xml:space="preserve">o ploše 2,9 </w:t>
      </w:r>
      <w:r w:rsidRPr="00D911BA">
        <w:rPr>
          <w:rFonts w:ascii="Garamond" w:hAnsi="Garamond" w:cs="Arial"/>
          <w:b/>
          <w:bCs/>
          <w:color w:val="000000"/>
        </w:rPr>
        <w:t>m</w:t>
      </w:r>
      <w:r w:rsidRPr="00D911BA">
        <w:rPr>
          <w:rFonts w:ascii="Garamond" w:hAnsi="Garamond" w:cs="Arial"/>
          <w:b/>
          <w:bCs/>
          <w:color w:val="000000"/>
          <w:position w:val="10"/>
          <w:sz w:val="16"/>
          <w:szCs w:val="16"/>
        </w:rPr>
        <w:t>2</w:t>
      </w:r>
      <w:r w:rsidRPr="00D911BA">
        <w:rPr>
          <w:rFonts w:ascii="Garamond" w:hAnsi="Garamond" w:cs="Arial"/>
          <w:color w:val="000000"/>
        </w:rPr>
        <w:t xml:space="preserve"> </w:t>
      </w:r>
      <w:proofErr w:type="gramStart"/>
      <w:r w:rsidRPr="00D911BA">
        <w:rPr>
          <w:rFonts w:ascii="Garamond" w:hAnsi="Garamond"/>
          <w:color w:val="000000"/>
        </w:rPr>
        <w:t>[ dle</w:t>
      </w:r>
      <w:proofErr w:type="gramEnd"/>
      <w:r w:rsidRPr="00D911BA">
        <w:rPr>
          <w:rFonts w:ascii="Garamond" w:hAnsi="Garamond"/>
          <w:color w:val="000000"/>
        </w:rPr>
        <w:t xml:space="preserve"> § 5 odst. 1 písm. f) nařízení vlády č. 366/2013 Sb. ].</w:t>
      </w:r>
    </w:p>
    <w:p w14:paraId="2BC5709F" w14:textId="77777777" w:rsidR="007D0728" w:rsidRPr="00D911BA" w:rsidRDefault="007D0728" w:rsidP="007D0728">
      <w:pPr>
        <w:spacing w:before="20"/>
        <w:jc w:val="both"/>
        <w:rPr>
          <w:rFonts w:ascii="Garamond" w:hAnsi="Garamond" w:cs="Arial"/>
          <w:color w:val="000000"/>
        </w:rPr>
      </w:pPr>
    </w:p>
    <w:p w14:paraId="507E6013" w14:textId="6A6069A0" w:rsidR="007D0728" w:rsidRPr="00D911BA" w:rsidRDefault="007D0728" w:rsidP="007D0728">
      <w:pPr>
        <w:spacing w:before="20"/>
        <w:jc w:val="both"/>
        <w:rPr>
          <w:rStyle w:val="Zdraznn"/>
          <w:rFonts w:ascii="Garamond" w:hAnsi="Garamond" w:cs="Arial"/>
          <w:i w:val="0"/>
          <w:color w:val="000000"/>
        </w:rPr>
      </w:pPr>
    </w:p>
    <w:p w14:paraId="1B388A5A" w14:textId="77777777" w:rsidR="007D0728" w:rsidRPr="00D911BA" w:rsidRDefault="007D0728" w:rsidP="007D0728">
      <w:pPr>
        <w:spacing w:before="120"/>
        <w:jc w:val="both"/>
        <w:rPr>
          <w:rFonts w:ascii="Garamond" w:hAnsi="Garamond" w:cs="Arial"/>
          <w:color w:val="000000"/>
        </w:rPr>
      </w:pPr>
      <w:r w:rsidRPr="00D911BA">
        <w:rPr>
          <w:rFonts w:ascii="Garamond" w:hAnsi="Garamond" w:cs="Arial"/>
          <w:b/>
          <w:color w:val="000000"/>
        </w:rPr>
        <w:lastRenderedPageBreak/>
        <w:t>Součástí bytu je</w:t>
      </w:r>
      <w:r w:rsidRPr="00D911BA">
        <w:rPr>
          <w:rFonts w:ascii="Garamond" w:hAnsi="Garamond" w:cs="Arial"/>
          <w:color w:val="000000"/>
        </w:rPr>
        <w:t xml:space="preserve">: jeho veškerá vnitřní instalace, a to elektroinstalace v bytě až k bytovému jističi vč. tohoto jističe, potrubní rozvody odpadu v bytě až k výpusti do domovního potrubí odpadních </w:t>
      </w:r>
      <w:proofErr w:type="gramStart"/>
      <w:r w:rsidRPr="00D911BA">
        <w:rPr>
          <w:rFonts w:ascii="Garamond" w:hAnsi="Garamond" w:cs="Arial"/>
          <w:color w:val="000000"/>
        </w:rPr>
        <w:t>vod,  rozvody</w:t>
      </w:r>
      <w:proofErr w:type="gramEnd"/>
      <w:r w:rsidRPr="00D911BA">
        <w:rPr>
          <w:rFonts w:ascii="Garamond" w:hAnsi="Garamond" w:cs="Arial"/>
          <w:color w:val="000000"/>
        </w:rPr>
        <w:t xml:space="preserve"> studené vody a teplé užitkové vody uvnitř bytu až k vodoměru pro byt, rozvody plynu v bytě až k uzávěru pro byt vč. tohoto uzávěru. K vlastnictví bytu dále patří: vnitřní elektrické rozvody, počínaje elektrickými jističi pro byt a k nim připojené instalační předměty (světla, zářivky, zásuvky, vypínače), podlahové krytiny, nenosné příčky, povrchy stěn a stropů, vnitřní a vstupní dveře.  Byt je ohraničen vnitřní stranou obvodových zdí, vnější stranou vstupních dveří a vnitřní stranou oken.</w:t>
      </w:r>
    </w:p>
    <w:p w14:paraId="6320632E" w14:textId="64FC37D4" w:rsidR="007D0728" w:rsidRPr="00D911BA" w:rsidRDefault="007D0728" w:rsidP="007D0728">
      <w:pPr>
        <w:spacing w:before="240"/>
        <w:jc w:val="both"/>
        <w:rPr>
          <w:rFonts w:ascii="Garamond" w:hAnsi="Garamond" w:cs="Arial"/>
          <w:color w:val="000000"/>
        </w:rPr>
      </w:pPr>
      <w:r w:rsidRPr="00D911BA">
        <w:rPr>
          <w:rFonts w:ascii="Garamond" w:hAnsi="Garamond" w:cs="Arial"/>
          <w:b/>
          <w:color w:val="000000"/>
        </w:rPr>
        <w:t>Součástí bytu není</w:t>
      </w:r>
      <w:r w:rsidRPr="00D911BA">
        <w:rPr>
          <w:rFonts w:ascii="Garamond" w:hAnsi="Garamond" w:cs="Arial"/>
          <w:color w:val="000000"/>
        </w:rPr>
        <w:t xml:space="preserve">: </w:t>
      </w:r>
      <w:r w:rsidRPr="00D911BA">
        <w:rPr>
          <w:rFonts w:ascii="Garamond" w:hAnsi="Garamond"/>
          <w:color w:val="000000"/>
        </w:rPr>
        <w:t xml:space="preserve">soustava rozvodů tepla v bytě, vč. radiátorů a termostatických ventilů a zařízení sloužícího k rozúčtování nákladů na topení /tvoří společné části nemovitosti dle § 6 písm. e) </w:t>
      </w:r>
      <w:r w:rsidRPr="00D911BA">
        <w:rPr>
          <w:rFonts w:ascii="Garamond" w:hAnsi="Garamond" w:cs="Arial"/>
          <w:color w:val="000000"/>
        </w:rPr>
        <w:t>nařízení vlády č. 366/2013 Sb./</w:t>
      </w:r>
      <w:r w:rsidR="004A0B22" w:rsidRPr="00D911BA">
        <w:rPr>
          <w:rFonts w:ascii="Garamond" w:hAnsi="Garamond" w:cs="Arial"/>
          <w:color w:val="000000"/>
        </w:rPr>
        <w:t xml:space="preserve"> a soustava ventilačního potrubí s vyústěním v předsíni jednotky</w:t>
      </w:r>
      <w:r w:rsidRPr="00D911BA">
        <w:rPr>
          <w:rFonts w:ascii="Garamond" w:hAnsi="Garamond"/>
          <w:color w:val="000000"/>
        </w:rPr>
        <w:t>.</w:t>
      </w:r>
    </w:p>
    <w:p w14:paraId="6C89B64C" w14:textId="77777777" w:rsidR="007D0728" w:rsidRPr="00D911BA" w:rsidRDefault="007D0728" w:rsidP="007D0728">
      <w:pPr>
        <w:spacing w:before="120"/>
        <w:jc w:val="both"/>
        <w:rPr>
          <w:rFonts w:ascii="Garamond" w:hAnsi="Garamond" w:cs="Arial"/>
          <w:color w:val="000000"/>
          <w:sz w:val="23"/>
          <w:szCs w:val="23"/>
        </w:rPr>
      </w:pPr>
    </w:p>
    <w:p w14:paraId="7A237299" w14:textId="77777777" w:rsidR="007D0728" w:rsidRPr="00D911BA" w:rsidRDefault="007D0728" w:rsidP="007D0728">
      <w:pPr>
        <w:spacing w:before="240"/>
        <w:jc w:val="both"/>
        <w:rPr>
          <w:rFonts w:ascii="Garamond" w:hAnsi="Garamond" w:cs="Arial"/>
          <w:b/>
          <w:color w:val="000000"/>
        </w:rPr>
      </w:pPr>
      <w:r w:rsidRPr="00D911BA">
        <w:rPr>
          <w:rFonts w:ascii="Garamond" w:hAnsi="Garamond" w:cs="Arial"/>
          <w:b/>
          <w:color w:val="000000"/>
        </w:rPr>
        <w:t xml:space="preserve">17.  </w:t>
      </w:r>
      <w:r w:rsidRPr="00D911BA">
        <w:rPr>
          <w:rFonts w:ascii="Garamond" w:hAnsi="Garamond" w:cs="Arial"/>
          <w:b/>
          <w:color w:val="000000"/>
          <w:u w:val="single"/>
        </w:rPr>
        <w:t>JEDNOTKA č. 1775/3, která je vymezena takto a zahrnuje:</w:t>
      </w:r>
      <w:r w:rsidRPr="00D911BA">
        <w:rPr>
          <w:rFonts w:ascii="Garamond" w:hAnsi="Garamond" w:cs="Arial"/>
          <w:b/>
          <w:color w:val="000000"/>
        </w:rPr>
        <w:t xml:space="preserve"> </w:t>
      </w:r>
    </w:p>
    <w:p w14:paraId="3CF0547D" w14:textId="77777777" w:rsidR="007D0728" w:rsidRPr="00D911BA" w:rsidRDefault="007D0728" w:rsidP="007D0728">
      <w:pPr>
        <w:spacing w:before="240"/>
        <w:ind w:left="284"/>
        <w:jc w:val="both"/>
        <w:rPr>
          <w:rFonts w:ascii="Garamond" w:hAnsi="Garamond" w:cs="Arial"/>
          <w:color w:val="000000"/>
        </w:rPr>
      </w:pPr>
      <w:r w:rsidRPr="00D911BA">
        <w:rPr>
          <w:rFonts w:ascii="Garamond" w:hAnsi="Garamond" w:cs="Arial"/>
          <w:b/>
          <w:color w:val="000000"/>
        </w:rPr>
        <w:t>a) Byt č. 1775/3</w:t>
      </w:r>
      <w:r w:rsidRPr="00D911BA">
        <w:rPr>
          <w:rFonts w:ascii="Garamond" w:hAnsi="Garamond" w:cs="Arial"/>
          <w:b/>
          <w:bCs/>
          <w:color w:val="000000"/>
        </w:rPr>
        <w:t xml:space="preserve"> o velikosti 2+1</w:t>
      </w:r>
      <w:r w:rsidRPr="00D911BA">
        <w:rPr>
          <w:rFonts w:ascii="Garamond" w:hAnsi="Garamond" w:cs="Arial"/>
          <w:color w:val="000000"/>
        </w:rPr>
        <w:t xml:space="preserve">, sloužící k trvalému bydlení, který je umístěn v 2. nadzemním podlaží, ve vchodě č.p. 1775. Umístění bytu je znázorněno ve schématu příslušného podlaží – ve schématu označen jako </w:t>
      </w:r>
      <w:r w:rsidRPr="00D911BA">
        <w:rPr>
          <w:rFonts w:ascii="Garamond" w:hAnsi="Garamond" w:cs="Arial"/>
          <w:b/>
          <w:color w:val="000000"/>
        </w:rPr>
        <w:t>Byt 1775/3</w:t>
      </w:r>
      <w:r w:rsidRPr="00D911BA">
        <w:rPr>
          <w:rFonts w:ascii="Garamond" w:hAnsi="Garamond" w:cs="Arial"/>
          <w:color w:val="000000"/>
        </w:rPr>
        <w:t xml:space="preserve">. Celková podlahová plocha tohoto bytu činí </w:t>
      </w:r>
      <w:r w:rsidRPr="00D911BA">
        <w:rPr>
          <w:rFonts w:ascii="Garamond" w:hAnsi="Garamond"/>
          <w:color w:val="000000"/>
        </w:rPr>
        <w:t>dle nařízení vlády č. 366/2013 Sb. hodnotu</w:t>
      </w:r>
      <w:r w:rsidRPr="00D911BA">
        <w:rPr>
          <w:rFonts w:ascii="Garamond" w:hAnsi="Garamond" w:cs="Arial"/>
          <w:color w:val="000000"/>
        </w:rPr>
        <w:t xml:space="preserve">: </w:t>
      </w:r>
      <w:r w:rsidRPr="00D911BA">
        <w:rPr>
          <w:rFonts w:ascii="Garamond" w:hAnsi="Garamond" w:cs="Arial"/>
          <w:b/>
          <w:bCs/>
          <w:color w:val="000000"/>
        </w:rPr>
        <w:t>57,7 m</w:t>
      </w:r>
      <w:r w:rsidRPr="00D911BA">
        <w:rPr>
          <w:rFonts w:ascii="Garamond" w:hAnsi="Garamond" w:cs="Arial"/>
          <w:b/>
          <w:bCs/>
          <w:color w:val="000000"/>
          <w:position w:val="10"/>
          <w:sz w:val="16"/>
          <w:szCs w:val="16"/>
        </w:rPr>
        <w:t>2</w:t>
      </w:r>
      <w:r w:rsidRPr="00D911BA">
        <w:rPr>
          <w:rFonts w:ascii="Garamond" w:hAnsi="Garamond" w:cs="Arial"/>
          <w:color w:val="000000"/>
        </w:rPr>
        <w:t xml:space="preserve">. Tento byt v tomto bodě dále jen „byt“. </w:t>
      </w:r>
    </w:p>
    <w:p w14:paraId="6AE61174" w14:textId="0FC11524" w:rsidR="007D0728" w:rsidRPr="00D911BA" w:rsidRDefault="007D0728" w:rsidP="007D0728">
      <w:pPr>
        <w:spacing w:before="240"/>
        <w:ind w:left="284"/>
        <w:jc w:val="both"/>
        <w:rPr>
          <w:rFonts w:ascii="Garamond" w:hAnsi="Garamond" w:cs="Arial"/>
          <w:color w:val="000000"/>
        </w:rPr>
      </w:pPr>
      <w:r w:rsidRPr="00D911BA">
        <w:rPr>
          <w:rFonts w:ascii="Garamond" w:hAnsi="Garamond" w:cs="Arial"/>
          <w:b/>
          <w:color w:val="000000"/>
        </w:rPr>
        <w:t>b) spoluvlastnický podíl na společných částech nemovitosti</w:t>
      </w:r>
      <w:r w:rsidRPr="00D911BA">
        <w:rPr>
          <w:rFonts w:ascii="Garamond" w:hAnsi="Garamond" w:cs="Arial"/>
          <w:color w:val="000000"/>
        </w:rPr>
        <w:t xml:space="preserve"> ve výši </w:t>
      </w:r>
      <w:r w:rsidRPr="00D911BA">
        <w:rPr>
          <w:rFonts w:ascii="Garamond" w:hAnsi="Garamond" w:cs="Arial"/>
          <w:b/>
          <w:color w:val="000000"/>
          <w:u w:val="single"/>
        </w:rPr>
        <w:t>577/</w:t>
      </w:r>
      <w:r w:rsidR="00AA6B13" w:rsidRPr="00D911BA">
        <w:rPr>
          <w:rFonts w:ascii="Garamond" w:hAnsi="Garamond" w:cs="Arial"/>
          <w:b/>
          <w:color w:val="000000"/>
          <w:u w:val="single"/>
        </w:rPr>
        <w:t>16037</w:t>
      </w:r>
      <w:r w:rsidRPr="00D911BA">
        <w:rPr>
          <w:rFonts w:ascii="Garamond" w:hAnsi="Garamond" w:cs="Arial"/>
          <w:color w:val="000000"/>
        </w:rPr>
        <w:t xml:space="preserve">. </w:t>
      </w:r>
    </w:p>
    <w:p w14:paraId="17388B60" w14:textId="77777777" w:rsidR="007D0728" w:rsidRPr="00D911BA" w:rsidRDefault="007D0728" w:rsidP="007D0728">
      <w:pPr>
        <w:spacing w:after="120"/>
        <w:jc w:val="both"/>
        <w:rPr>
          <w:rFonts w:ascii="Garamond" w:hAnsi="Garamond" w:cs="Arial"/>
          <w:color w:val="000000"/>
        </w:rPr>
      </w:pPr>
    </w:p>
    <w:p w14:paraId="6F479BA4" w14:textId="77777777" w:rsidR="007D0728" w:rsidRPr="00D911BA" w:rsidRDefault="007D0728" w:rsidP="007D0728">
      <w:pPr>
        <w:spacing w:before="120" w:after="120"/>
        <w:jc w:val="both"/>
        <w:rPr>
          <w:rFonts w:ascii="Garamond" w:hAnsi="Garamond" w:cs="Arial"/>
          <w:b/>
          <w:color w:val="000000"/>
        </w:rPr>
      </w:pPr>
      <w:r w:rsidRPr="00D911BA">
        <w:rPr>
          <w:rFonts w:ascii="Garamond" w:hAnsi="Garamond" w:cs="Arial"/>
          <w:b/>
          <w:color w:val="000000"/>
        </w:rPr>
        <w:t>POPIS BYTU:</w:t>
      </w:r>
    </w:p>
    <w:p w14:paraId="292AE481" w14:textId="77777777" w:rsidR="007D0728" w:rsidRPr="00D911BA" w:rsidRDefault="007D0728" w:rsidP="007D0728">
      <w:pPr>
        <w:spacing w:before="120" w:after="120"/>
        <w:jc w:val="both"/>
        <w:rPr>
          <w:rFonts w:ascii="Garamond" w:hAnsi="Garamond" w:cs="Arial"/>
          <w:color w:val="000000"/>
          <w:u w:val="single"/>
        </w:rPr>
      </w:pPr>
      <w:r w:rsidRPr="00D911BA">
        <w:rPr>
          <w:rFonts w:ascii="Garamond" w:hAnsi="Garamond" w:cs="Arial"/>
          <w:color w:val="000000"/>
        </w:rPr>
        <w:t>Tento byt se skládá z následujících místností:</w:t>
      </w:r>
    </w:p>
    <w:p w14:paraId="6D8D0180" w14:textId="77777777" w:rsidR="007D0728" w:rsidRPr="00D911BA" w:rsidRDefault="007D0728" w:rsidP="007D0728">
      <w:pPr>
        <w:tabs>
          <w:tab w:val="right" w:leader="dot" w:pos="5954"/>
        </w:tabs>
        <w:spacing w:before="60"/>
        <w:jc w:val="both"/>
        <w:rPr>
          <w:rFonts w:ascii="Garamond" w:hAnsi="Garamond" w:cs="Arial"/>
          <w:b/>
          <w:color w:val="000000"/>
        </w:rPr>
      </w:pPr>
      <w:r w:rsidRPr="00D911BA">
        <w:rPr>
          <w:rFonts w:ascii="Garamond" w:hAnsi="Garamond" w:cs="Arial"/>
          <w:b/>
          <w:color w:val="000000"/>
        </w:rPr>
        <w:t>- předsíň</w:t>
      </w:r>
    </w:p>
    <w:p w14:paraId="557F8721" w14:textId="77777777" w:rsidR="007D0728" w:rsidRPr="00D911BA" w:rsidRDefault="007D0728" w:rsidP="007D0728">
      <w:pPr>
        <w:tabs>
          <w:tab w:val="right" w:leader="dot" w:pos="5954"/>
        </w:tabs>
        <w:spacing w:before="60"/>
        <w:jc w:val="both"/>
        <w:rPr>
          <w:rFonts w:ascii="Garamond" w:hAnsi="Garamond" w:cs="Arial"/>
          <w:b/>
          <w:color w:val="000000"/>
        </w:rPr>
      </w:pPr>
      <w:r w:rsidRPr="00D911BA">
        <w:rPr>
          <w:rFonts w:ascii="Garamond" w:hAnsi="Garamond" w:cs="Arial"/>
          <w:b/>
          <w:color w:val="000000"/>
        </w:rPr>
        <w:t>- pokoj 1</w:t>
      </w:r>
    </w:p>
    <w:p w14:paraId="186FF21B" w14:textId="77777777" w:rsidR="007D0728" w:rsidRPr="00D911BA" w:rsidRDefault="007D0728" w:rsidP="007D0728">
      <w:pPr>
        <w:tabs>
          <w:tab w:val="right" w:leader="dot" w:pos="5954"/>
        </w:tabs>
        <w:spacing w:before="60"/>
        <w:jc w:val="both"/>
        <w:rPr>
          <w:rFonts w:ascii="Garamond" w:hAnsi="Garamond" w:cs="Arial"/>
          <w:b/>
          <w:color w:val="000000"/>
        </w:rPr>
      </w:pPr>
      <w:r w:rsidRPr="00D911BA">
        <w:rPr>
          <w:rFonts w:ascii="Garamond" w:hAnsi="Garamond" w:cs="Arial"/>
          <w:b/>
          <w:color w:val="000000"/>
        </w:rPr>
        <w:t>- pokoj 2</w:t>
      </w:r>
    </w:p>
    <w:p w14:paraId="19A7A59E" w14:textId="77777777" w:rsidR="007D0728" w:rsidRPr="00D911BA" w:rsidRDefault="007D0728" w:rsidP="007D0728">
      <w:pPr>
        <w:tabs>
          <w:tab w:val="right" w:leader="dot" w:pos="5954"/>
        </w:tabs>
        <w:spacing w:before="60"/>
        <w:jc w:val="both"/>
        <w:rPr>
          <w:rFonts w:ascii="Garamond" w:hAnsi="Garamond" w:cs="Arial"/>
          <w:b/>
          <w:color w:val="000000"/>
        </w:rPr>
      </w:pPr>
      <w:r w:rsidRPr="00D911BA">
        <w:rPr>
          <w:rFonts w:ascii="Garamond" w:hAnsi="Garamond" w:cs="Arial"/>
          <w:b/>
          <w:color w:val="000000"/>
        </w:rPr>
        <w:t>- kuchyň</w:t>
      </w:r>
    </w:p>
    <w:p w14:paraId="4F894D87" w14:textId="77777777" w:rsidR="007D0728" w:rsidRPr="00D911BA" w:rsidRDefault="007D0728" w:rsidP="007D0728">
      <w:pPr>
        <w:tabs>
          <w:tab w:val="right" w:leader="dot" w:pos="5954"/>
        </w:tabs>
        <w:spacing w:before="60"/>
        <w:jc w:val="both"/>
        <w:rPr>
          <w:rFonts w:ascii="Garamond" w:hAnsi="Garamond" w:cs="Arial"/>
          <w:b/>
          <w:color w:val="000000"/>
        </w:rPr>
      </w:pPr>
      <w:r w:rsidRPr="00D911BA">
        <w:rPr>
          <w:rFonts w:ascii="Garamond" w:hAnsi="Garamond" w:cs="Arial"/>
          <w:b/>
          <w:color w:val="000000"/>
        </w:rPr>
        <w:t>- koupelna</w:t>
      </w:r>
    </w:p>
    <w:p w14:paraId="6170178C" w14:textId="77777777" w:rsidR="007D0728" w:rsidRPr="00D911BA" w:rsidRDefault="007D0728" w:rsidP="007D0728">
      <w:pPr>
        <w:tabs>
          <w:tab w:val="right" w:leader="dot" w:pos="5954"/>
        </w:tabs>
        <w:spacing w:before="60"/>
        <w:jc w:val="both"/>
        <w:rPr>
          <w:rFonts w:ascii="Garamond" w:hAnsi="Garamond" w:cs="Arial"/>
          <w:b/>
          <w:color w:val="000000"/>
        </w:rPr>
      </w:pPr>
      <w:r w:rsidRPr="00D911BA">
        <w:rPr>
          <w:rFonts w:ascii="Garamond" w:hAnsi="Garamond" w:cs="Arial"/>
          <w:b/>
          <w:color w:val="000000"/>
        </w:rPr>
        <w:t xml:space="preserve">- WC </w:t>
      </w:r>
    </w:p>
    <w:p w14:paraId="24443818" w14:textId="77777777" w:rsidR="007D0728" w:rsidRPr="00D911BA" w:rsidRDefault="007D0728" w:rsidP="007D0728">
      <w:pPr>
        <w:spacing w:before="20"/>
        <w:jc w:val="both"/>
        <w:rPr>
          <w:rFonts w:ascii="Garamond" w:hAnsi="Garamond" w:cs="Arial"/>
          <w:color w:val="000000"/>
        </w:rPr>
      </w:pPr>
    </w:p>
    <w:p w14:paraId="6828A936" w14:textId="572E192B" w:rsidR="007D0728" w:rsidRPr="00D911BA" w:rsidRDefault="007D0728" w:rsidP="007D0728">
      <w:pPr>
        <w:spacing w:before="20"/>
        <w:jc w:val="both"/>
        <w:rPr>
          <w:rFonts w:ascii="Garamond" w:hAnsi="Garamond" w:cs="Arial"/>
          <w:color w:val="000000"/>
        </w:rPr>
      </w:pPr>
      <w:r w:rsidRPr="00D911BA">
        <w:rPr>
          <w:rFonts w:ascii="Garamond" w:hAnsi="Garamond" w:cs="Arial"/>
          <w:color w:val="000000"/>
        </w:rPr>
        <w:t>K tomuto bytu patří dále výlučné užívací právo ke</w:t>
      </w:r>
      <w:r w:rsidRPr="00D911BA">
        <w:rPr>
          <w:rFonts w:ascii="Garamond" w:hAnsi="Garamond" w:cs="Arial"/>
          <w:b/>
          <w:color w:val="000000"/>
        </w:rPr>
        <w:t xml:space="preserve"> sklepní kóji </w:t>
      </w:r>
      <w:r w:rsidRPr="00D911BA">
        <w:rPr>
          <w:rFonts w:ascii="Garamond" w:hAnsi="Garamond" w:cs="Arial"/>
          <w:color w:val="000000"/>
        </w:rPr>
        <w:t xml:space="preserve">(ve schématu jako </w:t>
      </w:r>
      <w:r w:rsidR="001B2D0D">
        <w:rPr>
          <w:rFonts w:ascii="Garamond" w:hAnsi="Garamond" w:cs="Arial"/>
          <w:b/>
          <w:color w:val="000000"/>
        </w:rPr>
        <w:t>8</w:t>
      </w:r>
      <w:r w:rsidRPr="00D911BA">
        <w:rPr>
          <w:rFonts w:ascii="Garamond" w:hAnsi="Garamond" w:cs="Arial"/>
          <w:b/>
          <w:color w:val="000000"/>
        </w:rPr>
        <w:t>/3</w:t>
      </w:r>
      <w:r w:rsidRPr="00D911BA">
        <w:rPr>
          <w:rFonts w:ascii="Garamond" w:hAnsi="Garamond" w:cs="Arial"/>
          <w:color w:val="000000"/>
        </w:rPr>
        <w:t>)</w:t>
      </w:r>
      <w:r w:rsidRPr="00D911BA">
        <w:rPr>
          <w:rFonts w:ascii="Garamond" w:hAnsi="Garamond"/>
          <w:color w:val="000000"/>
        </w:rPr>
        <w:t>.</w:t>
      </w:r>
    </w:p>
    <w:p w14:paraId="7AF07B2B" w14:textId="77777777" w:rsidR="007D0728" w:rsidRPr="00D911BA" w:rsidRDefault="007D0728" w:rsidP="007D0728">
      <w:pPr>
        <w:spacing w:before="20"/>
        <w:jc w:val="both"/>
        <w:rPr>
          <w:rFonts w:ascii="Garamond" w:hAnsi="Garamond" w:cs="Arial"/>
          <w:color w:val="000000"/>
        </w:rPr>
      </w:pPr>
    </w:p>
    <w:p w14:paraId="76B218CE" w14:textId="01BFA521" w:rsidR="007D0728" w:rsidRPr="00D911BA" w:rsidRDefault="007D0728" w:rsidP="007D0728">
      <w:pPr>
        <w:spacing w:before="20"/>
        <w:jc w:val="both"/>
        <w:rPr>
          <w:rStyle w:val="Zdraznn"/>
          <w:rFonts w:ascii="Garamond" w:hAnsi="Garamond" w:cs="Arial"/>
          <w:i w:val="0"/>
          <w:color w:val="000000"/>
        </w:rPr>
      </w:pPr>
    </w:p>
    <w:p w14:paraId="296E7E2A" w14:textId="77777777" w:rsidR="007D0728" w:rsidRPr="00D911BA" w:rsidRDefault="007D0728" w:rsidP="007D0728">
      <w:pPr>
        <w:spacing w:before="120"/>
        <w:jc w:val="both"/>
        <w:rPr>
          <w:rFonts w:ascii="Garamond" w:hAnsi="Garamond" w:cs="Arial"/>
          <w:color w:val="000000"/>
        </w:rPr>
      </w:pPr>
      <w:r w:rsidRPr="00D911BA">
        <w:rPr>
          <w:rFonts w:ascii="Garamond" w:hAnsi="Garamond" w:cs="Arial"/>
          <w:b/>
          <w:color w:val="000000"/>
        </w:rPr>
        <w:t>Součástí bytu je</w:t>
      </w:r>
      <w:r w:rsidRPr="00D911BA">
        <w:rPr>
          <w:rFonts w:ascii="Garamond" w:hAnsi="Garamond" w:cs="Arial"/>
          <w:color w:val="000000"/>
        </w:rPr>
        <w:t xml:space="preserve">: jeho veškerá vnitřní instalace, a to elektroinstalace v bytě až k bytovému jističi vč. tohoto jističe, potrubní rozvody odpadu v bytě až k výpusti do domovního potrubí odpadních </w:t>
      </w:r>
      <w:proofErr w:type="gramStart"/>
      <w:r w:rsidRPr="00D911BA">
        <w:rPr>
          <w:rFonts w:ascii="Garamond" w:hAnsi="Garamond" w:cs="Arial"/>
          <w:color w:val="000000"/>
        </w:rPr>
        <w:t>vod,  rozvody</w:t>
      </w:r>
      <w:proofErr w:type="gramEnd"/>
      <w:r w:rsidRPr="00D911BA">
        <w:rPr>
          <w:rFonts w:ascii="Garamond" w:hAnsi="Garamond" w:cs="Arial"/>
          <w:color w:val="000000"/>
        </w:rPr>
        <w:t xml:space="preserve"> studené vody a teplé užitkové vody uvnitř bytu až k vodoměru pro byt, rozvody plynu v bytě až k uzávěru pro byt vč. tohoto uzávěru. K vlastnictví bytu dále patří: vnitřní elektrické rozvody, počínaje elektrickými jističi pro byt a k nim připojené instalační předměty (světla, zářivky, zásuvky, vypínače), podlahové krytiny, nenosné příčky, povrchy stěn a stropů, vnitřní a vstupní dveře.  Byt je ohraničen vnitřní stranou obvodových zdí, vnější stranou vstupních dveří a vnitřní stranou oken.</w:t>
      </w:r>
    </w:p>
    <w:p w14:paraId="0EEAD752" w14:textId="0341243C" w:rsidR="007D0728" w:rsidRPr="00D911BA" w:rsidRDefault="007D0728" w:rsidP="007D0728">
      <w:pPr>
        <w:spacing w:before="240"/>
        <w:jc w:val="both"/>
        <w:rPr>
          <w:rFonts w:ascii="Garamond" w:hAnsi="Garamond" w:cs="Arial"/>
          <w:color w:val="000000"/>
        </w:rPr>
      </w:pPr>
      <w:r w:rsidRPr="00D911BA">
        <w:rPr>
          <w:rFonts w:ascii="Garamond" w:hAnsi="Garamond" w:cs="Arial"/>
          <w:b/>
          <w:color w:val="000000"/>
        </w:rPr>
        <w:t>Součástí bytu není</w:t>
      </w:r>
      <w:r w:rsidRPr="00D911BA">
        <w:rPr>
          <w:rFonts w:ascii="Garamond" w:hAnsi="Garamond" w:cs="Arial"/>
          <w:color w:val="000000"/>
        </w:rPr>
        <w:t xml:space="preserve">: </w:t>
      </w:r>
      <w:r w:rsidRPr="00D911BA">
        <w:rPr>
          <w:rFonts w:ascii="Garamond" w:hAnsi="Garamond"/>
          <w:color w:val="000000"/>
        </w:rPr>
        <w:t xml:space="preserve">soustava rozvodů tepla v bytě, vč. radiátorů a termostatických ventilů a zařízení sloužícího k rozúčtování nákladů na topení /tvoří společné části nemovitosti dle § 6 písm. e) </w:t>
      </w:r>
      <w:r w:rsidRPr="00D911BA">
        <w:rPr>
          <w:rFonts w:ascii="Garamond" w:hAnsi="Garamond" w:cs="Arial"/>
          <w:color w:val="000000"/>
        </w:rPr>
        <w:t>nařízení vlády č. 366/2013 Sb./</w:t>
      </w:r>
      <w:r w:rsidR="004A0B22" w:rsidRPr="00D911BA">
        <w:rPr>
          <w:rFonts w:ascii="Garamond" w:hAnsi="Garamond" w:cs="Arial"/>
          <w:color w:val="000000"/>
        </w:rPr>
        <w:t xml:space="preserve"> a soustava ventilačního potrubí s vyústěním v předsíni jednotky</w:t>
      </w:r>
      <w:r w:rsidRPr="00D911BA">
        <w:rPr>
          <w:rFonts w:ascii="Garamond" w:hAnsi="Garamond"/>
          <w:color w:val="000000"/>
        </w:rPr>
        <w:t>.</w:t>
      </w:r>
    </w:p>
    <w:p w14:paraId="625311E5" w14:textId="77777777" w:rsidR="007D0728" w:rsidRPr="00D911BA" w:rsidRDefault="007D0728" w:rsidP="007D0728">
      <w:pPr>
        <w:spacing w:before="120"/>
        <w:jc w:val="both"/>
        <w:rPr>
          <w:rFonts w:ascii="Garamond" w:hAnsi="Garamond" w:cs="Arial"/>
          <w:color w:val="000000"/>
          <w:sz w:val="23"/>
          <w:szCs w:val="23"/>
        </w:rPr>
      </w:pPr>
    </w:p>
    <w:p w14:paraId="27E2655F" w14:textId="77777777" w:rsidR="007D0728" w:rsidRPr="00D911BA" w:rsidRDefault="007D0728" w:rsidP="007D0728">
      <w:pPr>
        <w:spacing w:before="240"/>
        <w:jc w:val="both"/>
        <w:rPr>
          <w:rFonts w:ascii="Garamond" w:hAnsi="Garamond" w:cs="Arial"/>
          <w:b/>
          <w:color w:val="000000"/>
        </w:rPr>
      </w:pPr>
      <w:r w:rsidRPr="00D911BA">
        <w:rPr>
          <w:rFonts w:ascii="Garamond" w:hAnsi="Garamond" w:cs="Arial"/>
          <w:b/>
          <w:color w:val="000000"/>
        </w:rPr>
        <w:lastRenderedPageBreak/>
        <w:t xml:space="preserve">18.  </w:t>
      </w:r>
      <w:r w:rsidRPr="00D911BA">
        <w:rPr>
          <w:rFonts w:ascii="Garamond" w:hAnsi="Garamond" w:cs="Arial"/>
          <w:b/>
          <w:color w:val="000000"/>
          <w:u w:val="single"/>
        </w:rPr>
        <w:t>JEDNOTKA č. 1775/4, která je vymezena takto a zahrnuje:</w:t>
      </w:r>
      <w:r w:rsidRPr="00D911BA">
        <w:rPr>
          <w:rFonts w:ascii="Garamond" w:hAnsi="Garamond" w:cs="Arial"/>
          <w:b/>
          <w:color w:val="000000"/>
        </w:rPr>
        <w:t xml:space="preserve"> </w:t>
      </w:r>
    </w:p>
    <w:p w14:paraId="3357A58F" w14:textId="302E86BB" w:rsidR="007D0728" w:rsidRPr="00D911BA" w:rsidRDefault="007D0728" w:rsidP="007D0728">
      <w:pPr>
        <w:spacing w:before="240"/>
        <w:ind w:left="284"/>
        <w:jc w:val="both"/>
        <w:rPr>
          <w:rFonts w:ascii="Garamond" w:hAnsi="Garamond" w:cs="Arial"/>
          <w:color w:val="000000"/>
        </w:rPr>
      </w:pPr>
      <w:r w:rsidRPr="00D911BA">
        <w:rPr>
          <w:rFonts w:ascii="Garamond" w:hAnsi="Garamond" w:cs="Arial"/>
          <w:b/>
          <w:color w:val="000000"/>
        </w:rPr>
        <w:t>a) Byt č. 1775/4</w:t>
      </w:r>
      <w:r w:rsidRPr="00D911BA">
        <w:rPr>
          <w:rFonts w:ascii="Garamond" w:hAnsi="Garamond" w:cs="Arial"/>
          <w:b/>
          <w:bCs/>
          <w:color w:val="000000"/>
        </w:rPr>
        <w:t xml:space="preserve"> o velikosti 2+1</w:t>
      </w:r>
      <w:r w:rsidRPr="00D911BA">
        <w:rPr>
          <w:rFonts w:ascii="Garamond" w:hAnsi="Garamond" w:cs="Arial"/>
          <w:color w:val="000000"/>
        </w:rPr>
        <w:t xml:space="preserve">, sloužící k trvalému bydlení, který je umístěn v 2. nadzemním podlaží, ve vchodě č.p. 1775. Umístění bytu je znázorněno ve schématu příslušného podlaží – ve schématu označen jako </w:t>
      </w:r>
      <w:r w:rsidRPr="00D911BA">
        <w:rPr>
          <w:rFonts w:ascii="Garamond" w:hAnsi="Garamond" w:cs="Arial"/>
          <w:b/>
          <w:color w:val="000000"/>
        </w:rPr>
        <w:t>Byt 1775/4</w:t>
      </w:r>
      <w:r w:rsidRPr="00D911BA">
        <w:rPr>
          <w:rFonts w:ascii="Garamond" w:hAnsi="Garamond" w:cs="Arial"/>
          <w:color w:val="000000"/>
        </w:rPr>
        <w:t xml:space="preserve">. Celková podlahová plocha tohoto bytu činí </w:t>
      </w:r>
      <w:r w:rsidRPr="00D911BA">
        <w:rPr>
          <w:rFonts w:ascii="Garamond" w:hAnsi="Garamond"/>
          <w:color w:val="000000"/>
        </w:rPr>
        <w:t>dle nařízení vlády č. 366/2013 Sb. hodnotu</w:t>
      </w:r>
      <w:r w:rsidRPr="00D911BA">
        <w:rPr>
          <w:rFonts w:ascii="Garamond" w:hAnsi="Garamond" w:cs="Arial"/>
          <w:color w:val="000000"/>
        </w:rPr>
        <w:t xml:space="preserve">: </w:t>
      </w:r>
      <w:r w:rsidR="00AA6B13" w:rsidRPr="00D911BA">
        <w:rPr>
          <w:rFonts w:ascii="Garamond" w:hAnsi="Garamond" w:cs="Arial"/>
          <w:b/>
          <w:bCs/>
          <w:color w:val="000000"/>
        </w:rPr>
        <w:t>54,6</w:t>
      </w:r>
      <w:r w:rsidRPr="00D911BA">
        <w:rPr>
          <w:rFonts w:ascii="Garamond" w:hAnsi="Garamond" w:cs="Arial"/>
          <w:b/>
          <w:bCs/>
          <w:color w:val="000000"/>
        </w:rPr>
        <w:t xml:space="preserve"> m</w:t>
      </w:r>
      <w:r w:rsidRPr="00D911BA">
        <w:rPr>
          <w:rFonts w:ascii="Garamond" w:hAnsi="Garamond" w:cs="Arial"/>
          <w:b/>
          <w:bCs/>
          <w:color w:val="000000"/>
          <w:position w:val="10"/>
          <w:sz w:val="16"/>
          <w:szCs w:val="16"/>
        </w:rPr>
        <w:t>2</w:t>
      </w:r>
      <w:r w:rsidRPr="00D911BA">
        <w:rPr>
          <w:rFonts w:ascii="Garamond" w:hAnsi="Garamond" w:cs="Arial"/>
          <w:color w:val="000000"/>
        </w:rPr>
        <w:t xml:space="preserve">. Tento byt v tomto bodě dále jen „byt“. </w:t>
      </w:r>
    </w:p>
    <w:p w14:paraId="447733B1" w14:textId="63A344FD" w:rsidR="007D0728" w:rsidRPr="00D911BA" w:rsidRDefault="007D0728" w:rsidP="007D0728">
      <w:pPr>
        <w:spacing w:before="240"/>
        <w:ind w:left="284"/>
        <w:jc w:val="both"/>
        <w:rPr>
          <w:rFonts w:ascii="Garamond" w:hAnsi="Garamond" w:cs="Arial"/>
          <w:color w:val="000000"/>
        </w:rPr>
      </w:pPr>
      <w:r w:rsidRPr="00D911BA">
        <w:rPr>
          <w:rFonts w:ascii="Garamond" w:hAnsi="Garamond" w:cs="Arial"/>
          <w:b/>
          <w:color w:val="000000"/>
        </w:rPr>
        <w:t>b) spoluvlastnický podíl na společných částech nemovitosti</w:t>
      </w:r>
      <w:r w:rsidRPr="00D911BA">
        <w:rPr>
          <w:rFonts w:ascii="Garamond" w:hAnsi="Garamond" w:cs="Arial"/>
          <w:color w:val="000000"/>
        </w:rPr>
        <w:t xml:space="preserve"> ve výši </w:t>
      </w:r>
      <w:r w:rsidR="00955582" w:rsidRPr="00D911BA">
        <w:rPr>
          <w:rFonts w:ascii="Garamond" w:hAnsi="Garamond" w:cs="Arial"/>
          <w:b/>
          <w:color w:val="000000"/>
          <w:u w:val="single"/>
        </w:rPr>
        <w:t>546/</w:t>
      </w:r>
      <w:r w:rsidR="00AA6B13" w:rsidRPr="00D911BA">
        <w:rPr>
          <w:rFonts w:ascii="Garamond" w:hAnsi="Garamond" w:cs="Arial"/>
          <w:b/>
          <w:color w:val="000000"/>
          <w:u w:val="single"/>
        </w:rPr>
        <w:t>16037</w:t>
      </w:r>
      <w:r w:rsidRPr="00D911BA">
        <w:rPr>
          <w:rFonts w:ascii="Garamond" w:hAnsi="Garamond" w:cs="Arial"/>
          <w:color w:val="000000"/>
        </w:rPr>
        <w:t xml:space="preserve">. </w:t>
      </w:r>
    </w:p>
    <w:p w14:paraId="2C06F7DA" w14:textId="77777777" w:rsidR="007D0728" w:rsidRPr="00D911BA" w:rsidRDefault="007D0728" w:rsidP="007D0728">
      <w:pPr>
        <w:spacing w:after="120"/>
        <w:jc w:val="both"/>
        <w:rPr>
          <w:rFonts w:ascii="Garamond" w:hAnsi="Garamond" w:cs="Arial"/>
          <w:color w:val="000000"/>
        </w:rPr>
      </w:pPr>
    </w:p>
    <w:p w14:paraId="225F24EA" w14:textId="77777777" w:rsidR="007D0728" w:rsidRPr="00D911BA" w:rsidRDefault="007D0728" w:rsidP="007D0728">
      <w:pPr>
        <w:spacing w:before="120" w:after="120"/>
        <w:jc w:val="both"/>
        <w:rPr>
          <w:rFonts w:ascii="Garamond" w:hAnsi="Garamond" w:cs="Arial"/>
          <w:b/>
          <w:color w:val="000000"/>
        </w:rPr>
      </w:pPr>
      <w:r w:rsidRPr="00D911BA">
        <w:rPr>
          <w:rFonts w:ascii="Garamond" w:hAnsi="Garamond" w:cs="Arial"/>
          <w:b/>
          <w:color w:val="000000"/>
        </w:rPr>
        <w:t>POPIS BYTU:</w:t>
      </w:r>
    </w:p>
    <w:p w14:paraId="3717D9C2" w14:textId="77777777" w:rsidR="007D0728" w:rsidRPr="00D911BA" w:rsidRDefault="007D0728" w:rsidP="007D0728">
      <w:pPr>
        <w:spacing w:before="120" w:after="120"/>
        <w:jc w:val="both"/>
        <w:rPr>
          <w:rFonts w:ascii="Garamond" w:hAnsi="Garamond" w:cs="Arial"/>
          <w:color w:val="000000"/>
          <w:u w:val="single"/>
        </w:rPr>
      </w:pPr>
      <w:r w:rsidRPr="00D911BA">
        <w:rPr>
          <w:rFonts w:ascii="Garamond" w:hAnsi="Garamond" w:cs="Arial"/>
          <w:color w:val="000000"/>
        </w:rPr>
        <w:t>Tento byt se skládá z následujících místností:</w:t>
      </w:r>
    </w:p>
    <w:p w14:paraId="2909BC86" w14:textId="77777777" w:rsidR="007D0728" w:rsidRPr="00D911BA" w:rsidRDefault="007D0728" w:rsidP="007D0728">
      <w:pPr>
        <w:tabs>
          <w:tab w:val="right" w:leader="dot" w:pos="5954"/>
        </w:tabs>
        <w:spacing w:before="60"/>
        <w:jc w:val="both"/>
        <w:rPr>
          <w:rFonts w:ascii="Garamond" w:hAnsi="Garamond" w:cs="Arial"/>
          <w:b/>
          <w:color w:val="000000"/>
        </w:rPr>
      </w:pPr>
      <w:r w:rsidRPr="00D911BA">
        <w:rPr>
          <w:rFonts w:ascii="Garamond" w:hAnsi="Garamond" w:cs="Arial"/>
          <w:b/>
          <w:color w:val="000000"/>
        </w:rPr>
        <w:t>- předsíň</w:t>
      </w:r>
    </w:p>
    <w:p w14:paraId="75921A5F" w14:textId="77777777" w:rsidR="007D0728" w:rsidRPr="00D911BA" w:rsidRDefault="007D0728" w:rsidP="007D0728">
      <w:pPr>
        <w:tabs>
          <w:tab w:val="right" w:leader="dot" w:pos="5954"/>
        </w:tabs>
        <w:spacing w:before="60"/>
        <w:jc w:val="both"/>
        <w:rPr>
          <w:rFonts w:ascii="Garamond" w:hAnsi="Garamond" w:cs="Arial"/>
          <w:b/>
          <w:color w:val="000000"/>
        </w:rPr>
      </w:pPr>
      <w:r w:rsidRPr="00D911BA">
        <w:rPr>
          <w:rFonts w:ascii="Garamond" w:hAnsi="Garamond" w:cs="Arial"/>
          <w:b/>
          <w:color w:val="000000"/>
        </w:rPr>
        <w:t>- pokoj 1</w:t>
      </w:r>
    </w:p>
    <w:p w14:paraId="010AA979" w14:textId="77777777" w:rsidR="007D0728" w:rsidRPr="00D911BA" w:rsidRDefault="007D0728" w:rsidP="007D0728">
      <w:pPr>
        <w:tabs>
          <w:tab w:val="right" w:leader="dot" w:pos="5954"/>
        </w:tabs>
        <w:spacing w:before="60"/>
        <w:jc w:val="both"/>
        <w:rPr>
          <w:rFonts w:ascii="Garamond" w:hAnsi="Garamond" w:cs="Arial"/>
          <w:b/>
          <w:color w:val="000000"/>
        </w:rPr>
      </w:pPr>
      <w:r w:rsidRPr="00D911BA">
        <w:rPr>
          <w:rFonts w:ascii="Garamond" w:hAnsi="Garamond" w:cs="Arial"/>
          <w:b/>
          <w:color w:val="000000"/>
        </w:rPr>
        <w:t>- pokoj 2</w:t>
      </w:r>
    </w:p>
    <w:p w14:paraId="11143D49" w14:textId="77777777" w:rsidR="007D0728" w:rsidRPr="00D911BA" w:rsidRDefault="007D0728" w:rsidP="007D0728">
      <w:pPr>
        <w:tabs>
          <w:tab w:val="right" w:leader="dot" w:pos="5954"/>
        </w:tabs>
        <w:spacing w:before="60"/>
        <w:jc w:val="both"/>
        <w:rPr>
          <w:rFonts w:ascii="Garamond" w:hAnsi="Garamond" w:cs="Arial"/>
          <w:b/>
          <w:color w:val="000000"/>
        </w:rPr>
      </w:pPr>
      <w:r w:rsidRPr="00D911BA">
        <w:rPr>
          <w:rFonts w:ascii="Garamond" w:hAnsi="Garamond" w:cs="Arial"/>
          <w:b/>
          <w:color w:val="000000"/>
        </w:rPr>
        <w:t>- kuchyň</w:t>
      </w:r>
    </w:p>
    <w:p w14:paraId="507FC115" w14:textId="77777777" w:rsidR="007D0728" w:rsidRPr="00D911BA" w:rsidRDefault="007D0728" w:rsidP="007D0728">
      <w:pPr>
        <w:tabs>
          <w:tab w:val="right" w:leader="dot" w:pos="5954"/>
        </w:tabs>
        <w:spacing w:before="60"/>
        <w:jc w:val="both"/>
        <w:rPr>
          <w:rFonts w:ascii="Garamond" w:hAnsi="Garamond" w:cs="Arial"/>
          <w:b/>
          <w:color w:val="000000"/>
        </w:rPr>
      </w:pPr>
      <w:r w:rsidRPr="00D911BA">
        <w:rPr>
          <w:rFonts w:ascii="Garamond" w:hAnsi="Garamond" w:cs="Arial"/>
          <w:b/>
          <w:color w:val="000000"/>
        </w:rPr>
        <w:t>- koupelna</w:t>
      </w:r>
    </w:p>
    <w:p w14:paraId="501F245F" w14:textId="77777777" w:rsidR="007D0728" w:rsidRPr="00D911BA" w:rsidRDefault="007D0728" w:rsidP="007D0728">
      <w:pPr>
        <w:tabs>
          <w:tab w:val="right" w:leader="dot" w:pos="5954"/>
        </w:tabs>
        <w:spacing w:before="60"/>
        <w:jc w:val="both"/>
        <w:rPr>
          <w:rFonts w:ascii="Garamond" w:hAnsi="Garamond" w:cs="Arial"/>
          <w:b/>
          <w:color w:val="000000"/>
        </w:rPr>
      </w:pPr>
      <w:r w:rsidRPr="00D911BA">
        <w:rPr>
          <w:rFonts w:ascii="Garamond" w:hAnsi="Garamond" w:cs="Arial"/>
          <w:b/>
          <w:color w:val="000000"/>
        </w:rPr>
        <w:t xml:space="preserve">- WC </w:t>
      </w:r>
    </w:p>
    <w:p w14:paraId="55C33BA8" w14:textId="77777777" w:rsidR="007D0728" w:rsidRPr="00D911BA" w:rsidRDefault="007D0728" w:rsidP="007D0728">
      <w:pPr>
        <w:spacing w:before="20"/>
        <w:jc w:val="both"/>
        <w:rPr>
          <w:rFonts w:ascii="Garamond" w:hAnsi="Garamond" w:cs="Arial"/>
          <w:color w:val="000000"/>
        </w:rPr>
      </w:pPr>
    </w:p>
    <w:p w14:paraId="3DD4927E" w14:textId="744D797B" w:rsidR="007D0728" w:rsidRPr="00D911BA" w:rsidRDefault="007D0728" w:rsidP="007D0728">
      <w:pPr>
        <w:spacing w:before="20"/>
        <w:jc w:val="both"/>
        <w:rPr>
          <w:rFonts w:ascii="Garamond" w:hAnsi="Garamond" w:cs="Arial"/>
          <w:color w:val="000000"/>
        </w:rPr>
      </w:pPr>
      <w:r w:rsidRPr="00D911BA">
        <w:rPr>
          <w:rFonts w:ascii="Garamond" w:hAnsi="Garamond" w:cs="Arial"/>
          <w:color w:val="000000"/>
        </w:rPr>
        <w:t>K tomuto bytu patří dále výlučné užívací právo ke</w:t>
      </w:r>
      <w:r w:rsidRPr="00D911BA">
        <w:rPr>
          <w:rFonts w:ascii="Garamond" w:hAnsi="Garamond" w:cs="Arial"/>
          <w:b/>
          <w:color w:val="000000"/>
        </w:rPr>
        <w:t xml:space="preserve"> sklepní kóji </w:t>
      </w:r>
      <w:r w:rsidRPr="00D911BA">
        <w:rPr>
          <w:rFonts w:ascii="Garamond" w:hAnsi="Garamond" w:cs="Arial"/>
          <w:color w:val="000000"/>
        </w:rPr>
        <w:t xml:space="preserve">(ve schématu jako </w:t>
      </w:r>
      <w:r w:rsidR="001B2D0D">
        <w:rPr>
          <w:rFonts w:ascii="Garamond" w:hAnsi="Garamond" w:cs="Arial"/>
          <w:b/>
          <w:color w:val="000000"/>
        </w:rPr>
        <w:t>8</w:t>
      </w:r>
      <w:r w:rsidRPr="00D911BA">
        <w:rPr>
          <w:rFonts w:ascii="Garamond" w:hAnsi="Garamond" w:cs="Arial"/>
          <w:b/>
          <w:color w:val="000000"/>
        </w:rPr>
        <w:t>/4</w:t>
      </w:r>
      <w:r w:rsidRPr="00D911BA">
        <w:rPr>
          <w:rFonts w:ascii="Garamond" w:hAnsi="Garamond" w:cs="Arial"/>
          <w:color w:val="000000"/>
        </w:rPr>
        <w:t>)</w:t>
      </w:r>
      <w:r w:rsidRPr="00D911BA">
        <w:rPr>
          <w:rFonts w:ascii="Garamond" w:hAnsi="Garamond"/>
          <w:color w:val="000000"/>
        </w:rPr>
        <w:t>.</w:t>
      </w:r>
    </w:p>
    <w:p w14:paraId="1F04CC49" w14:textId="77777777" w:rsidR="007D0728" w:rsidRPr="00D911BA" w:rsidRDefault="007D0728" w:rsidP="007D0728">
      <w:pPr>
        <w:spacing w:before="20"/>
        <w:jc w:val="both"/>
        <w:rPr>
          <w:rFonts w:ascii="Garamond" w:hAnsi="Garamond" w:cs="Arial"/>
          <w:color w:val="000000"/>
        </w:rPr>
      </w:pPr>
    </w:p>
    <w:p w14:paraId="161DBE33" w14:textId="77F3E3ED" w:rsidR="007D0728" w:rsidRPr="00D911BA" w:rsidRDefault="007D0728" w:rsidP="007D0728">
      <w:pPr>
        <w:spacing w:before="20"/>
        <w:jc w:val="both"/>
        <w:rPr>
          <w:rStyle w:val="Zdraznn"/>
          <w:rFonts w:ascii="Garamond" w:hAnsi="Garamond" w:cs="Arial"/>
          <w:i w:val="0"/>
          <w:color w:val="000000"/>
        </w:rPr>
      </w:pPr>
    </w:p>
    <w:p w14:paraId="0E166E6A" w14:textId="77777777" w:rsidR="007D0728" w:rsidRPr="00D911BA" w:rsidRDefault="007D0728" w:rsidP="007D0728">
      <w:pPr>
        <w:spacing w:before="120"/>
        <w:jc w:val="both"/>
        <w:rPr>
          <w:rFonts w:ascii="Garamond" w:hAnsi="Garamond" w:cs="Arial"/>
          <w:color w:val="000000"/>
        </w:rPr>
      </w:pPr>
      <w:r w:rsidRPr="00D911BA">
        <w:rPr>
          <w:rFonts w:ascii="Garamond" w:hAnsi="Garamond" w:cs="Arial"/>
          <w:b/>
          <w:color w:val="000000"/>
        </w:rPr>
        <w:t>Součástí bytu je</w:t>
      </w:r>
      <w:r w:rsidRPr="00D911BA">
        <w:rPr>
          <w:rFonts w:ascii="Garamond" w:hAnsi="Garamond" w:cs="Arial"/>
          <w:color w:val="000000"/>
        </w:rPr>
        <w:t xml:space="preserve">: jeho veškerá vnitřní instalace, a to elektroinstalace v bytě až k bytovému jističi vč. tohoto jističe, potrubní rozvody odpadu v bytě až k výpusti do domovního potrubí odpadních </w:t>
      </w:r>
      <w:proofErr w:type="gramStart"/>
      <w:r w:rsidRPr="00D911BA">
        <w:rPr>
          <w:rFonts w:ascii="Garamond" w:hAnsi="Garamond" w:cs="Arial"/>
          <w:color w:val="000000"/>
        </w:rPr>
        <w:t>vod,  rozvody</w:t>
      </w:r>
      <w:proofErr w:type="gramEnd"/>
      <w:r w:rsidRPr="00D911BA">
        <w:rPr>
          <w:rFonts w:ascii="Garamond" w:hAnsi="Garamond" w:cs="Arial"/>
          <w:color w:val="000000"/>
        </w:rPr>
        <w:t xml:space="preserve"> studené vody a teplé užitkové vody uvnitř bytu až k vodoměru pro byt, rozvody plynu v bytě až k uzávěru pro byt vč. tohoto uzávěru. K vlastnictví bytu dále patří: vnitřní elektrické rozvody, počínaje elektrickými jističi pro byt a k nim připojené instalační předměty (světla, zářivky, zásuvky, vypínače), podlahové krytiny, nenosné příčky, povrchy stěn a stropů, vnitřní a vstupní dveře.  Byt je ohraničen vnitřní stranou obvodových zdí, vnější stranou vstupních dveří a vnitřní stranou oken.</w:t>
      </w:r>
    </w:p>
    <w:p w14:paraId="0D96A1B7" w14:textId="620E91E4" w:rsidR="007D0728" w:rsidRPr="00D911BA" w:rsidRDefault="007D0728" w:rsidP="007D0728">
      <w:pPr>
        <w:spacing w:before="240"/>
        <w:jc w:val="both"/>
        <w:rPr>
          <w:rFonts w:ascii="Garamond" w:hAnsi="Garamond" w:cs="Arial"/>
          <w:color w:val="000000"/>
        </w:rPr>
      </w:pPr>
      <w:r w:rsidRPr="00D911BA">
        <w:rPr>
          <w:rFonts w:ascii="Garamond" w:hAnsi="Garamond" w:cs="Arial"/>
          <w:b/>
          <w:color w:val="000000"/>
        </w:rPr>
        <w:t>Součástí bytu není</w:t>
      </w:r>
      <w:r w:rsidRPr="00D911BA">
        <w:rPr>
          <w:rFonts w:ascii="Garamond" w:hAnsi="Garamond" w:cs="Arial"/>
          <w:color w:val="000000"/>
        </w:rPr>
        <w:t xml:space="preserve">: </w:t>
      </w:r>
      <w:r w:rsidRPr="00D911BA">
        <w:rPr>
          <w:rFonts w:ascii="Garamond" w:hAnsi="Garamond"/>
          <w:color w:val="000000"/>
        </w:rPr>
        <w:t xml:space="preserve">soustava rozvodů tepla v bytě, vč. radiátorů a termostatických ventilů a zařízení sloužícího k rozúčtování nákladů na topení /tvoří společné části nemovitosti dle § 6 písm. e) </w:t>
      </w:r>
      <w:r w:rsidRPr="00D911BA">
        <w:rPr>
          <w:rFonts w:ascii="Garamond" w:hAnsi="Garamond" w:cs="Arial"/>
          <w:color w:val="000000"/>
        </w:rPr>
        <w:t>nařízení vlády č. 366/2013 Sb./</w:t>
      </w:r>
      <w:r w:rsidR="004A0B22" w:rsidRPr="00D911BA">
        <w:rPr>
          <w:rFonts w:ascii="Garamond" w:hAnsi="Garamond" w:cs="Arial"/>
          <w:color w:val="000000"/>
        </w:rPr>
        <w:t xml:space="preserve"> a soustava ventilačního potrubí s vyústěním v předsíni jednotky</w:t>
      </w:r>
      <w:r w:rsidRPr="00D911BA">
        <w:rPr>
          <w:rFonts w:ascii="Garamond" w:hAnsi="Garamond"/>
          <w:color w:val="000000"/>
        </w:rPr>
        <w:t>.</w:t>
      </w:r>
    </w:p>
    <w:p w14:paraId="66C6AEB6" w14:textId="77777777" w:rsidR="007D0728" w:rsidRPr="00D911BA" w:rsidRDefault="007D0728" w:rsidP="007D0728">
      <w:pPr>
        <w:spacing w:before="120"/>
        <w:jc w:val="both"/>
        <w:rPr>
          <w:rFonts w:ascii="Garamond" w:hAnsi="Garamond" w:cs="Arial"/>
          <w:color w:val="000000"/>
          <w:sz w:val="23"/>
          <w:szCs w:val="23"/>
        </w:rPr>
      </w:pPr>
      <w:r w:rsidRPr="00D911BA">
        <w:rPr>
          <w:rFonts w:ascii="Garamond" w:hAnsi="Garamond" w:cs="Arial"/>
          <w:color w:val="000000"/>
          <w:sz w:val="23"/>
          <w:szCs w:val="23"/>
        </w:rPr>
        <w:t xml:space="preserve"> </w:t>
      </w:r>
    </w:p>
    <w:p w14:paraId="6F297606" w14:textId="77777777" w:rsidR="007D0728" w:rsidRPr="00D911BA" w:rsidRDefault="007D0728" w:rsidP="007D0728">
      <w:pPr>
        <w:spacing w:before="240"/>
        <w:jc w:val="both"/>
        <w:rPr>
          <w:rFonts w:ascii="Garamond" w:hAnsi="Garamond" w:cs="Arial"/>
          <w:b/>
          <w:color w:val="000000"/>
        </w:rPr>
      </w:pPr>
      <w:r w:rsidRPr="00D911BA">
        <w:rPr>
          <w:rFonts w:ascii="Garamond" w:hAnsi="Garamond" w:cs="Arial"/>
          <w:b/>
          <w:color w:val="000000"/>
        </w:rPr>
        <w:t xml:space="preserve">19.  </w:t>
      </w:r>
      <w:r w:rsidRPr="00D911BA">
        <w:rPr>
          <w:rFonts w:ascii="Garamond" w:hAnsi="Garamond" w:cs="Arial"/>
          <w:b/>
          <w:color w:val="000000"/>
          <w:u w:val="single"/>
        </w:rPr>
        <w:t>JEDNOTKA č. 1775/5, která je vymezena takto a zahrnuje:</w:t>
      </w:r>
      <w:r w:rsidRPr="00D911BA">
        <w:rPr>
          <w:rFonts w:ascii="Garamond" w:hAnsi="Garamond" w:cs="Arial"/>
          <w:b/>
          <w:color w:val="000000"/>
        </w:rPr>
        <w:t xml:space="preserve"> </w:t>
      </w:r>
    </w:p>
    <w:p w14:paraId="24A1B254" w14:textId="77777777" w:rsidR="007D0728" w:rsidRPr="00D911BA" w:rsidRDefault="007D0728" w:rsidP="007D0728">
      <w:pPr>
        <w:spacing w:before="240"/>
        <w:ind w:left="284"/>
        <w:jc w:val="both"/>
        <w:rPr>
          <w:rFonts w:ascii="Garamond" w:hAnsi="Garamond" w:cs="Arial"/>
          <w:color w:val="000000"/>
        </w:rPr>
      </w:pPr>
      <w:r w:rsidRPr="00D911BA">
        <w:rPr>
          <w:rFonts w:ascii="Garamond" w:hAnsi="Garamond" w:cs="Arial"/>
          <w:b/>
          <w:color w:val="000000"/>
        </w:rPr>
        <w:t>a) Byt č. 1775/5</w:t>
      </w:r>
      <w:r w:rsidRPr="00D911BA">
        <w:rPr>
          <w:rFonts w:ascii="Garamond" w:hAnsi="Garamond" w:cs="Arial"/>
          <w:b/>
          <w:bCs/>
          <w:color w:val="000000"/>
        </w:rPr>
        <w:t xml:space="preserve"> o velikosti 2+1</w:t>
      </w:r>
      <w:r w:rsidRPr="00D911BA">
        <w:rPr>
          <w:rFonts w:ascii="Garamond" w:hAnsi="Garamond" w:cs="Arial"/>
          <w:color w:val="000000"/>
        </w:rPr>
        <w:t xml:space="preserve">, sloužící k trvalému bydlení, který je umístěn v 2. nadzemním podlaží, ve vchodě č.p. 1775. Umístění bytu je znázorněno ve schématu příslušného podlaží – ve schématu označen jako </w:t>
      </w:r>
      <w:r w:rsidRPr="00D911BA">
        <w:rPr>
          <w:rFonts w:ascii="Garamond" w:hAnsi="Garamond" w:cs="Arial"/>
          <w:b/>
          <w:color w:val="000000"/>
        </w:rPr>
        <w:t>Byt 1775/5</w:t>
      </w:r>
      <w:r w:rsidRPr="00D911BA">
        <w:rPr>
          <w:rFonts w:ascii="Garamond" w:hAnsi="Garamond" w:cs="Arial"/>
          <w:color w:val="000000"/>
        </w:rPr>
        <w:t xml:space="preserve">. Celková podlahová plocha tohoto bytu činí </w:t>
      </w:r>
      <w:r w:rsidRPr="00D911BA">
        <w:rPr>
          <w:rFonts w:ascii="Garamond" w:hAnsi="Garamond"/>
          <w:color w:val="000000"/>
        </w:rPr>
        <w:t>dle nařízení vlády č. 366/2013 Sb. hodnotu</w:t>
      </w:r>
      <w:r w:rsidRPr="00D911BA">
        <w:rPr>
          <w:rFonts w:ascii="Garamond" w:hAnsi="Garamond" w:cs="Arial"/>
          <w:color w:val="000000"/>
        </w:rPr>
        <w:t xml:space="preserve">: </w:t>
      </w:r>
      <w:r w:rsidRPr="00D911BA">
        <w:rPr>
          <w:rFonts w:ascii="Garamond" w:hAnsi="Garamond" w:cs="Arial"/>
          <w:b/>
          <w:bCs/>
          <w:color w:val="000000"/>
        </w:rPr>
        <w:t>53,8 m</w:t>
      </w:r>
      <w:r w:rsidRPr="00D911BA">
        <w:rPr>
          <w:rFonts w:ascii="Garamond" w:hAnsi="Garamond" w:cs="Arial"/>
          <w:b/>
          <w:bCs/>
          <w:color w:val="000000"/>
          <w:position w:val="10"/>
          <w:sz w:val="16"/>
          <w:szCs w:val="16"/>
        </w:rPr>
        <w:t>2</w:t>
      </w:r>
      <w:r w:rsidRPr="00D911BA">
        <w:rPr>
          <w:rFonts w:ascii="Garamond" w:hAnsi="Garamond" w:cs="Arial"/>
          <w:color w:val="000000"/>
        </w:rPr>
        <w:t xml:space="preserve">. Tento byt v tomto bodě dále jen „byt“. </w:t>
      </w:r>
    </w:p>
    <w:p w14:paraId="6A42F497" w14:textId="627BEA70" w:rsidR="007D0728" w:rsidRPr="00D911BA" w:rsidRDefault="007D0728" w:rsidP="007D0728">
      <w:pPr>
        <w:spacing w:before="240"/>
        <w:ind w:left="284"/>
        <w:jc w:val="both"/>
        <w:rPr>
          <w:rFonts w:ascii="Garamond" w:hAnsi="Garamond" w:cs="Arial"/>
          <w:color w:val="000000"/>
        </w:rPr>
      </w:pPr>
      <w:r w:rsidRPr="00D911BA">
        <w:rPr>
          <w:rFonts w:ascii="Garamond" w:hAnsi="Garamond" w:cs="Arial"/>
          <w:b/>
          <w:color w:val="000000"/>
        </w:rPr>
        <w:t>b) spoluvlastnický podíl na společných částech nemovitosti</w:t>
      </w:r>
      <w:r w:rsidRPr="00D911BA">
        <w:rPr>
          <w:rFonts w:ascii="Garamond" w:hAnsi="Garamond" w:cs="Arial"/>
          <w:color w:val="000000"/>
        </w:rPr>
        <w:t xml:space="preserve"> ve výši </w:t>
      </w:r>
      <w:r w:rsidRPr="00D911BA">
        <w:rPr>
          <w:rFonts w:ascii="Garamond" w:hAnsi="Garamond" w:cs="Arial"/>
          <w:b/>
          <w:color w:val="000000"/>
          <w:u w:val="single"/>
        </w:rPr>
        <w:t>538/</w:t>
      </w:r>
      <w:r w:rsidR="00AA6B13" w:rsidRPr="00D911BA">
        <w:rPr>
          <w:rFonts w:ascii="Garamond" w:hAnsi="Garamond" w:cs="Arial"/>
          <w:b/>
          <w:color w:val="000000"/>
          <w:u w:val="single"/>
        </w:rPr>
        <w:t>16037</w:t>
      </w:r>
      <w:r w:rsidRPr="00D911BA">
        <w:rPr>
          <w:rFonts w:ascii="Garamond" w:hAnsi="Garamond" w:cs="Arial"/>
          <w:color w:val="000000"/>
        </w:rPr>
        <w:t xml:space="preserve">. </w:t>
      </w:r>
    </w:p>
    <w:p w14:paraId="25AE27EA" w14:textId="77777777" w:rsidR="007D0728" w:rsidRPr="00D911BA" w:rsidRDefault="007D0728" w:rsidP="007D0728">
      <w:pPr>
        <w:spacing w:after="120"/>
        <w:jc w:val="both"/>
        <w:rPr>
          <w:rFonts w:ascii="Garamond" w:hAnsi="Garamond" w:cs="Arial"/>
          <w:color w:val="000000"/>
        </w:rPr>
      </w:pPr>
    </w:p>
    <w:p w14:paraId="253DF46E" w14:textId="77777777" w:rsidR="007D0728" w:rsidRPr="00D911BA" w:rsidRDefault="007D0728" w:rsidP="007D0728">
      <w:pPr>
        <w:spacing w:before="120" w:after="120"/>
        <w:jc w:val="both"/>
        <w:rPr>
          <w:rFonts w:ascii="Garamond" w:hAnsi="Garamond" w:cs="Arial"/>
          <w:b/>
          <w:color w:val="000000"/>
        </w:rPr>
      </w:pPr>
      <w:r w:rsidRPr="00D911BA">
        <w:rPr>
          <w:rFonts w:ascii="Garamond" w:hAnsi="Garamond" w:cs="Arial"/>
          <w:b/>
          <w:color w:val="000000"/>
        </w:rPr>
        <w:t>POPIS BYTU:</w:t>
      </w:r>
    </w:p>
    <w:p w14:paraId="54D6F12F" w14:textId="77777777" w:rsidR="007D0728" w:rsidRPr="00D911BA" w:rsidRDefault="007D0728" w:rsidP="007D0728">
      <w:pPr>
        <w:spacing w:before="120" w:after="120"/>
        <w:jc w:val="both"/>
        <w:rPr>
          <w:rFonts w:ascii="Garamond" w:hAnsi="Garamond" w:cs="Arial"/>
          <w:color w:val="000000"/>
          <w:u w:val="single"/>
        </w:rPr>
      </w:pPr>
      <w:r w:rsidRPr="00D911BA">
        <w:rPr>
          <w:rFonts w:ascii="Garamond" w:hAnsi="Garamond" w:cs="Arial"/>
          <w:color w:val="000000"/>
        </w:rPr>
        <w:t>Tento byt se skládá z následujících místností:</w:t>
      </w:r>
    </w:p>
    <w:p w14:paraId="54EF6E04" w14:textId="77777777" w:rsidR="007D0728" w:rsidRPr="00D911BA" w:rsidRDefault="007D0728" w:rsidP="007D0728">
      <w:pPr>
        <w:tabs>
          <w:tab w:val="right" w:leader="dot" w:pos="5954"/>
        </w:tabs>
        <w:spacing w:before="60"/>
        <w:jc w:val="both"/>
        <w:rPr>
          <w:rFonts w:ascii="Garamond" w:hAnsi="Garamond" w:cs="Arial"/>
          <w:b/>
          <w:color w:val="000000"/>
        </w:rPr>
      </w:pPr>
      <w:r w:rsidRPr="00D911BA">
        <w:rPr>
          <w:rFonts w:ascii="Garamond" w:hAnsi="Garamond" w:cs="Arial"/>
          <w:b/>
          <w:color w:val="000000"/>
        </w:rPr>
        <w:t>- předsíň</w:t>
      </w:r>
    </w:p>
    <w:p w14:paraId="005C7669" w14:textId="77777777" w:rsidR="007D0728" w:rsidRPr="00D911BA" w:rsidRDefault="007D0728" w:rsidP="007D0728">
      <w:pPr>
        <w:tabs>
          <w:tab w:val="right" w:leader="dot" w:pos="5954"/>
        </w:tabs>
        <w:spacing w:before="60"/>
        <w:jc w:val="both"/>
        <w:rPr>
          <w:rFonts w:ascii="Garamond" w:hAnsi="Garamond" w:cs="Arial"/>
          <w:b/>
          <w:color w:val="000000"/>
        </w:rPr>
      </w:pPr>
      <w:r w:rsidRPr="00D911BA">
        <w:rPr>
          <w:rFonts w:ascii="Garamond" w:hAnsi="Garamond" w:cs="Arial"/>
          <w:b/>
          <w:color w:val="000000"/>
        </w:rPr>
        <w:lastRenderedPageBreak/>
        <w:t>- pokoj 1</w:t>
      </w:r>
    </w:p>
    <w:p w14:paraId="76373D48" w14:textId="77777777" w:rsidR="007D0728" w:rsidRPr="00D911BA" w:rsidRDefault="007D0728" w:rsidP="007D0728">
      <w:pPr>
        <w:tabs>
          <w:tab w:val="right" w:leader="dot" w:pos="5954"/>
        </w:tabs>
        <w:spacing w:before="60"/>
        <w:jc w:val="both"/>
        <w:rPr>
          <w:rFonts w:ascii="Garamond" w:hAnsi="Garamond" w:cs="Arial"/>
          <w:b/>
          <w:color w:val="000000"/>
        </w:rPr>
      </w:pPr>
      <w:r w:rsidRPr="00D911BA">
        <w:rPr>
          <w:rFonts w:ascii="Garamond" w:hAnsi="Garamond" w:cs="Arial"/>
          <w:b/>
          <w:color w:val="000000"/>
        </w:rPr>
        <w:t>- pokoj 2</w:t>
      </w:r>
    </w:p>
    <w:p w14:paraId="4036FAA1" w14:textId="77777777" w:rsidR="007D0728" w:rsidRPr="00D911BA" w:rsidRDefault="007D0728" w:rsidP="007D0728">
      <w:pPr>
        <w:tabs>
          <w:tab w:val="right" w:leader="dot" w:pos="5954"/>
        </w:tabs>
        <w:spacing w:before="60"/>
        <w:jc w:val="both"/>
        <w:rPr>
          <w:rFonts w:ascii="Garamond" w:hAnsi="Garamond" w:cs="Arial"/>
          <w:b/>
          <w:color w:val="000000"/>
        </w:rPr>
      </w:pPr>
      <w:r w:rsidRPr="00D911BA">
        <w:rPr>
          <w:rFonts w:ascii="Garamond" w:hAnsi="Garamond" w:cs="Arial"/>
          <w:b/>
          <w:color w:val="000000"/>
        </w:rPr>
        <w:t>- kuchyň</w:t>
      </w:r>
    </w:p>
    <w:p w14:paraId="1839C3F0" w14:textId="77777777" w:rsidR="007D0728" w:rsidRPr="00D911BA" w:rsidRDefault="007D0728" w:rsidP="007D0728">
      <w:pPr>
        <w:tabs>
          <w:tab w:val="right" w:leader="dot" w:pos="5954"/>
        </w:tabs>
        <w:spacing w:before="60"/>
        <w:jc w:val="both"/>
        <w:rPr>
          <w:rFonts w:ascii="Garamond" w:hAnsi="Garamond" w:cs="Arial"/>
          <w:b/>
          <w:color w:val="000000"/>
        </w:rPr>
      </w:pPr>
      <w:r w:rsidRPr="00D911BA">
        <w:rPr>
          <w:rFonts w:ascii="Garamond" w:hAnsi="Garamond" w:cs="Arial"/>
          <w:b/>
          <w:color w:val="000000"/>
        </w:rPr>
        <w:t>- koupelna</w:t>
      </w:r>
    </w:p>
    <w:p w14:paraId="7B1E92AB" w14:textId="77777777" w:rsidR="007D0728" w:rsidRPr="00D911BA" w:rsidRDefault="007D0728" w:rsidP="007D0728">
      <w:pPr>
        <w:tabs>
          <w:tab w:val="right" w:leader="dot" w:pos="5954"/>
        </w:tabs>
        <w:spacing w:before="60"/>
        <w:jc w:val="both"/>
        <w:rPr>
          <w:rFonts w:ascii="Garamond" w:hAnsi="Garamond" w:cs="Arial"/>
          <w:b/>
          <w:color w:val="000000"/>
        </w:rPr>
      </w:pPr>
      <w:r w:rsidRPr="00D911BA">
        <w:rPr>
          <w:rFonts w:ascii="Garamond" w:hAnsi="Garamond" w:cs="Arial"/>
          <w:b/>
          <w:color w:val="000000"/>
        </w:rPr>
        <w:t xml:space="preserve">- WC </w:t>
      </w:r>
    </w:p>
    <w:p w14:paraId="5EEDAB12" w14:textId="77777777" w:rsidR="007D0728" w:rsidRPr="00D911BA" w:rsidRDefault="007D0728" w:rsidP="007D0728">
      <w:pPr>
        <w:spacing w:before="20"/>
        <w:jc w:val="both"/>
        <w:rPr>
          <w:rFonts w:ascii="Garamond" w:hAnsi="Garamond" w:cs="Arial"/>
          <w:color w:val="000000"/>
        </w:rPr>
      </w:pPr>
    </w:p>
    <w:p w14:paraId="5EC8C29B" w14:textId="677BEB37" w:rsidR="007D0728" w:rsidRPr="00D911BA" w:rsidRDefault="007D0728" w:rsidP="007D0728">
      <w:pPr>
        <w:spacing w:before="20"/>
        <w:jc w:val="both"/>
        <w:rPr>
          <w:rFonts w:ascii="Garamond" w:hAnsi="Garamond" w:cs="Arial"/>
          <w:color w:val="000000"/>
        </w:rPr>
      </w:pPr>
      <w:r w:rsidRPr="00D911BA">
        <w:rPr>
          <w:rFonts w:ascii="Garamond" w:hAnsi="Garamond" w:cs="Arial"/>
          <w:color w:val="000000"/>
        </w:rPr>
        <w:t>K tomuto bytu patří dále výlučné užívací právo ke</w:t>
      </w:r>
      <w:r w:rsidRPr="00D911BA">
        <w:rPr>
          <w:rFonts w:ascii="Garamond" w:hAnsi="Garamond" w:cs="Arial"/>
          <w:b/>
          <w:color w:val="000000"/>
        </w:rPr>
        <w:t xml:space="preserve"> sklepní kóji </w:t>
      </w:r>
      <w:r w:rsidRPr="00D911BA">
        <w:rPr>
          <w:rFonts w:ascii="Garamond" w:hAnsi="Garamond" w:cs="Arial"/>
          <w:color w:val="000000"/>
        </w:rPr>
        <w:t xml:space="preserve">(ve schématu jako </w:t>
      </w:r>
      <w:r w:rsidR="001B2D0D">
        <w:rPr>
          <w:rFonts w:ascii="Garamond" w:hAnsi="Garamond" w:cs="Arial"/>
          <w:b/>
          <w:color w:val="000000"/>
        </w:rPr>
        <w:t>8</w:t>
      </w:r>
      <w:r w:rsidRPr="00D911BA">
        <w:rPr>
          <w:rFonts w:ascii="Garamond" w:hAnsi="Garamond" w:cs="Arial"/>
          <w:b/>
          <w:color w:val="000000"/>
        </w:rPr>
        <w:t>/5</w:t>
      </w:r>
      <w:r w:rsidRPr="00D911BA">
        <w:rPr>
          <w:rFonts w:ascii="Garamond" w:hAnsi="Garamond" w:cs="Arial"/>
          <w:color w:val="000000"/>
        </w:rPr>
        <w:t>) a dále výlučné užívací právo k </w:t>
      </w:r>
      <w:r w:rsidRPr="00D911BA">
        <w:rPr>
          <w:rFonts w:ascii="Garamond" w:hAnsi="Garamond" w:cs="Arial"/>
          <w:b/>
          <w:color w:val="000000"/>
        </w:rPr>
        <w:t>lodžii</w:t>
      </w:r>
      <w:r w:rsidRPr="00D911BA">
        <w:rPr>
          <w:rFonts w:ascii="Garamond" w:hAnsi="Garamond" w:cs="Arial"/>
          <w:color w:val="000000"/>
        </w:rPr>
        <w:t xml:space="preserve"> přímo přístupné z tohoto bytu </w:t>
      </w:r>
      <w:r w:rsidRPr="00D911BA">
        <w:rPr>
          <w:rFonts w:ascii="Garamond" w:hAnsi="Garamond" w:cs="Arial"/>
          <w:b/>
          <w:color w:val="000000"/>
        </w:rPr>
        <w:t xml:space="preserve">o ploše 2,9 </w:t>
      </w:r>
      <w:r w:rsidRPr="00D911BA">
        <w:rPr>
          <w:rFonts w:ascii="Garamond" w:hAnsi="Garamond" w:cs="Arial"/>
          <w:b/>
          <w:bCs/>
          <w:color w:val="000000"/>
        </w:rPr>
        <w:t>m</w:t>
      </w:r>
      <w:r w:rsidRPr="00D911BA">
        <w:rPr>
          <w:rFonts w:ascii="Garamond" w:hAnsi="Garamond" w:cs="Arial"/>
          <w:b/>
          <w:bCs/>
          <w:color w:val="000000"/>
          <w:position w:val="10"/>
          <w:sz w:val="16"/>
          <w:szCs w:val="16"/>
        </w:rPr>
        <w:t>2</w:t>
      </w:r>
      <w:r w:rsidRPr="00D911BA">
        <w:rPr>
          <w:rFonts w:ascii="Garamond" w:hAnsi="Garamond" w:cs="Arial"/>
          <w:color w:val="000000"/>
        </w:rPr>
        <w:t xml:space="preserve"> </w:t>
      </w:r>
      <w:proofErr w:type="gramStart"/>
      <w:r w:rsidRPr="00D911BA">
        <w:rPr>
          <w:rFonts w:ascii="Garamond" w:hAnsi="Garamond"/>
          <w:color w:val="000000"/>
        </w:rPr>
        <w:t>[ dle</w:t>
      </w:r>
      <w:proofErr w:type="gramEnd"/>
      <w:r w:rsidRPr="00D911BA">
        <w:rPr>
          <w:rFonts w:ascii="Garamond" w:hAnsi="Garamond"/>
          <w:color w:val="000000"/>
        </w:rPr>
        <w:t xml:space="preserve"> § 5 odst. 1 písm. f) nařízení vlády č. 366/2013 Sb. ].</w:t>
      </w:r>
    </w:p>
    <w:p w14:paraId="56DE91D1" w14:textId="77777777" w:rsidR="007D0728" w:rsidRPr="00D911BA" w:rsidRDefault="007D0728" w:rsidP="007D0728">
      <w:pPr>
        <w:spacing w:before="20"/>
        <w:jc w:val="both"/>
        <w:rPr>
          <w:rFonts w:ascii="Garamond" w:hAnsi="Garamond" w:cs="Arial"/>
          <w:color w:val="000000"/>
        </w:rPr>
      </w:pPr>
    </w:p>
    <w:p w14:paraId="338CF324" w14:textId="574B292F" w:rsidR="007D0728" w:rsidRPr="00D911BA" w:rsidRDefault="007D0728" w:rsidP="007D0728">
      <w:pPr>
        <w:spacing w:before="20"/>
        <w:jc w:val="both"/>
        <w:rPr>
          <w:rStyle w:val="Zdraznn"/>
          <w:rFonts w:ascii="Garamond" w:hAnsi="Garamond" w:cs="Arial"/>
          <w:i w:val="0"/>
          <w:color w:val="000000"/>
        </w:rPr>
      </w:pPr>
    </w:p>
    <w:p w14:paraId="41587B5A" w14:textId="77777777" w:rsidR="007D0728" w:rsidRPr="00D911BA" w:rsidRDefault="007D0728" w:rsidP="007D0728">
      <w:pPr>
        <w:spacing w:before="120"/>
        <w:jc w:val="both"/>
        <w:rPr>
          <w:rFonts w:ascii="Garamond" w:hAnsi="Garamond" w:cs="Arial"/>
          <w:color w:val="000000"/>
        </w:rPr>
      </w:pPr>
      <w:r w:rsidRPr="00D911BA">
        <w:rPr>
          <w:rFonts w:ascii="Garamond" w:hAnsi="Garamond" w:cs="Arial"/>
          <w:b/>
          <w:color w:val="000000"/>
        </w:rPr>
        <w:t>Součástí bytu je</w:t>
      </w:r>
      <w:r w:rsidRPr="00D911BA">
        <w:rPr>
          <w:rFonts w:ascii="Garamond" w:hAnsi="Garamond" w:cs="Arial"/>
          <w:color w:val="000000"/>
        </w:rPr>
        <w:t xml:space="preserve">: jeho veškerá vnitřní instalace, a to elektroinstalace v bytě až k bytovému jističi vč. tohoto jističe, potrubní rozvody odpadu v bytě až k výpusti do domovního potrubí odpadních </w:t>
      </w:r>
      <w:proofErr w:type="gramStart"/>
      <w:r w:rsidRPr="00D911BA">
        <w:rPr>
          <w:rFonts w:ascii="Garamond" w:hAnsi="Garamond" w:cs="Arial"/>
          <w:color w:val="000000"/>
        </w:rPr>
        <w:t>vod,  rozvody</w:t>
      </w:r>
      <w:proofErr w:type="gramEnd"/>
      <w:r w:rsidRPr="00D911BA">
        <w:rPr>
          <w:rFonts w:ascii="Garamond" w:hAnsi="Garamond" w:cs="Arial"/>
          <w:color w:val="000000"/>
        </w:rPr>
        <w:t xml:space="preserve"> studené vody a teplé užitkové vody uvnitř bytu až k vodoměru pro byt, rozvody plynu v bytě až k uzávěru pro byt vč. tohoto uzávěru. K vlastnictví bytu dále patří: vnitřní elektrické rozvody, počínaje elektrickými jističi pro byt a k nim připojené instalační předměty (světla, zářivky, zásuvky, vypínače), podlahové krytiny, nenosné příčky, povrchy stěn a stropů, vnitřní a vstupní dveře.  Byt je ohraničen vnitřní stranou obvodových zdí, vnější stranou vstupních dveří a vnitřní stranou oken.</w:t>
      </w:r>
    </w:p>
    <w:p w14:paraId="7A810C46" w14:textId="4AA06E5E" w:rsidR="007D0728" w:rsidRPr="00D911BA" w:rsidRDefault="007D0728" w:rsidP="007D0728">
      <w:pPr>
        <w:spacing w:before="240"/>
        <w:jc w:val="both"/>
        <w:rPr>
          <w:rFonts w:ascii="Garamond" w:hAnsi="Garamond" w:cs="Arial"/>
          <w:color w:val="000000"/>
        </w:rPr>
      </w:pPr>
      <w:r w:rsidRPr="00D911BA">
        <w:rPr>
          <w:rFonts w:ascii="Garamond" w:hAnsi="Garamond" w:cs="Arial"/>
          <w:b/>
          <w:color w:val="000000"/>
        </w:rPr>
        <w:t>Součástí bytu není</w:t>
      </w:r>
      <w:r w:rsidRPr="00D911BA">
        <w:rPr>
          <w:rFonts w:ascii="Garamond" w:hAnsi="Garamond" w:cs="Arial"/>
          <w:color w:val="000000"/>
        </w:rPr>
        <w:t xml:space="preserve">: </w:t>
      </w:r>
      <w:r w:rsidRPr="00D911BA">
        <w:rPr>
          <w:rFonts w:ascii="Garamond" w:hAnsi="Garamond"/>
          <w:color w:val="000000"/>
        </w:rPr>
        <w:t xml:space="preserve">soustava rozvodů tepla v bytě, vč. radiátorů a termostatických ventilů a zařízení sloužícího k rozúčtování nákladů na topení /tvoří společné části nemovitosti dle § 6 písm. e) </w:t>
      </w:r>
      <w:r w:rsidRPr="00D911BA">
        <w:rPr>
          <w:rFonts w:ascii="Garamond" w:hAnsi="Garamond" w:cs="Arial"/>
          <w:color w:val="000000"/>
        </w:rPr>
        <w:t>nařízení vlády č. 366/2013 Sb./</w:t>
      </w:r>
      <w:r w:rsidR="004A0B22" w:rsidRPr="00D911BA">
        <w:rPr>
          <w:rFonts w:ascii="Garamond" w:hAnsi="Garamond" w:cs="Arial"/>
          <w:color w:val="000000"/>
        </w:rPr>
        <w:t xml:space="preserve"> a soustava ventilačního potrubí s vyústěním v předsíni jednotky</w:t>
      </w:r>
      <w:r w:rsidRPr="00D911BA">
        <w:rPr>
          <w:rFonts w:ascii="Garamond" w:hAnsi="Garamond"/>
          <w:color w:val="000000"/>
        </w:rPr>
        <w:t>.</w:t>
      </w:r>
    </w:p>
    <w:p w14:paraId="59304499" w14:textId="77777777" w:rsidR="007D0728" w:rsidRPr="00D911BA" w:rsidRDefault="007D0728" w:rsidP="007D0728">
      <w:pPr>
        <w:spacing w:before="120"/>
        <w:jc w:val="both"/>
        <w:rPr>
          <w:rFonts w:ascii="Garamond" w:hAnsi="Garamond" w:cs="Arial"/>
          <w:color w:val="000000"/>
          <w:sz w:val="23"/>
          <w:szCs w:val="23"/>
        </w:rPr>
      </w:pPr>
    </w:p>
    <w:p w14:paraId="2BC49187" w14:textId="77777777" w:rsidR="007D0728" w:rsidRPr="00D911BA" w:rsidRDefault="007D0728" w:rsidP="007D0728">
      <w:pPr>
        <w:spacing w:before="240"/>
        <w:jc w:val="both"/>
        <w:rPr>
          <w:rFonts w:ascii="Garamond" w:hAnsi="Garamond" w:cs="Arial"/>
          <w:b/>
          <w:color w:val="000000"/>
        </w:rPr>
      </w:pPr>
      <w:r w:rsidRPr="00D911BA">
        <w:rPr>
          <w:rFonts w:ascii="Garamond" w:hAnsi="Garamond" w:cs="Arial"/>
          <w:b/>
          <w:color w:val="000000"/>
        </w:rPr>
        <w:t xml:space="preserve">20.  </w:t>
      </w:r>
      <w:r w:rsidRPr="00D911BA">
        <w:rPr>
          <w:rFonts w:ascii="Garamond" w:hAnsi="Garamond" w:cs="Arial"/>
          <w:b/>
          <w:color w:val="000000"/>
          <w:u w:val="single"/>
        </w:rPr>
        <w:t>JEDNOTKA č. 1775/6, která je vymezena takto a zahrnuje:</w:t>
      </w:r>
      <w:r w:rsidRPr="00D911BA">
        <w:rPr>
          <w:rFonts w:ascii="Garamond" w:hAnsi="Garamond" w:cs="Arial"/>
          <w:b/>
          <w:color w:val="000000"/>
        </w:rPr>
        <w:t xml:space="preserve"> </w:t>
      </w:r>
    </w:p>
    <w:p w14:paraId="2F0FA9C2" w14:textId="77777777" w:rsidR="007D0728" w:rsidRPr="00D911BA" w:rsidRDefault="007D0728" w:rsidP="007D0728">
      <w:pPr>
        <w:spacing w:before="240"/>
        <w:ind w:left="284"/>
        <w:jc w:val="both"/>
        <w:rPr>
          <w:rFonts w:ascii="Garamond" w:hAnsi="Garamond" w:cs="Arial"/>
          <w:color w:val="000000"/>
        </w:rPr>
      </w:pPr>
      <w:r w:rsidRPr="00D911BA">
        <w:rPr>
          <w:rFonts w:ascii="Garamond" w:hAnsi="Garamond" w:cs="Arial"/>
          <w:b/>
          <w:color w:val="000000"/>
        </w:rPr>
        <w:t>a) Byt č. 1775/6</w:t>
      </w:r>
      <w:r w:rsidRPr="00D911BA">
        <w:rPr>
          <w:rFonts w:ascii="Garamond" w:hAnsi="Garamond" w:cs="Arial"/>
          <w:b/>
          <w:bCs/>
          <w:color w:val="000000"/>
        </w:rPr>
        <w:t xml:space="preserve"> o velikosti 2+1</w:t>
      </w:r>
      <w:r w:rsidRPr="00D911BA">
        <w:rPr>
          <w:rFonts w:ascii="Garamond" w:hAnsi="Garamond" w:cs="Arial"/>
          <w:color w:val="000000"/>
        </w:rPr>
        <w:t xml:space="preserve">, sloužící k trvalému bydlení, který je umístěn v 3. nadzemním podlaží, ve vchodě č.p. 1775. Umístění bytu je znázorněno ve schématu příslušného podlaží – ve schématu označen jako </w:t>
      </w:r>
      <w:r w:rsidRPr="00D911BA">
        <w:rPr>
          <w:rFonts w:ascii="Garamond" w:hAnsi="Garamond" w:cs="Arial"/>
          <w:b/>
          <w:color w:val="000000"/>
        </w:rPr>
        <w:t>Byt 1775/6</w:t>
      </w:r>
      <w:r w:rsidRPr="00D911BA">
        <w:rPr>
          <w:rFonts w:ascii="Garamond" w:hAnsi="Garamond" w:cs="Arial"/>
          <w:color w:val="000000"/>
        </w:rPr>
        <w:t xml:space="preserve">. Celková podlahová plocha tohoto bytu činí </w:t>
      </w:r>
      <w:r w:rsidRPr="00D911BA">
        <w:rPr>
          <w:rFonts w:ascii="Garamond" w:hAnsi="Garamond"/>
          <w:color w:val="000000"/>
        </w:rPr>
        <w:t>dle nařízení vlády č. 366/2013 Sb. hodnotu</w:t>
      </w:r>
      <w:r w:rsidRPr="00D911BA">
        <w:rPr>
          <w:rFonts w:ascii="Garamond" w:hAnsi="Garamond" w:cs="Arial"/>
          <w:color w:val="000000"/>
        </w:rPr>
        <w:t xml:space="preserve">: </w:t>
      </w:r>
      <w:r w:rsidRPr="00D911BA">
        <w:rPr>
          <w:rFonts w:ascii="Garamond" w:hAnsi="Garamond" w:cs="Arial"/>
          <w:b/>
          <w:bCs/>
          <w:color w:val="000000"/>
        </w:rPr>
        <w:t>57,7 m</w:t>
      </w:r>
      <w:r w:rsidRPr="00D911BA">
        <w:rPr>
          <w:rFonts w:ascii="Garamond" w:hAnsi="Garamond" w:cs="Arial"/>
          <w:b/>
          <w:bCs/>
          <w:color w:val="000000"/>
          <w:position w:val="10"/>
          <w:sz w:val="16"/>
          <w:szCs w:val="16"/>
        </w:rPr>
        <w:t>2</w:t>
      </w:r>
      <w:r w:rsidRPr="00D911BA">
        <w:rPr>
          <w:rFonts w:ascii="Garamond" w:hAnsi="Garamond" w:cs="Arial"/>
          <w:color w:val="000000"/>
        </w:rPr>
        <w:t xml:space="preserve">. Tento byt v tomto bodě dále jen „byt“. </w:t>
      </w:r>
    </w:p>
    <w:p w14:paraId="06F0366C" w14:textId="7977D5E6" w:rsidR="007D0728" w:rsidRPr="00D911BA" w:rsidRDefault="007D0728" w:rsidP="007D0728">
      <w:pPr>
        <w:spacing w:before="240"/>
        <w:ind w:left="284"/>
        <w:jc w:val="both"/>
        <w:rPr>
          <w:rFonts w:ascii="Garamond" w:hAnsi="Garamond" w:cs="Arial"/>
          <w:color w:val="000000"/>
        </w:rPr>
      </w:pPr>
      <w:r w:rsidRPr="00D911BA">
        <w:rPr>
          <w:rFonts w:ascii="Garamond" w:hAnsi="Garamond" w:cs="Arial"/>
          <w:b/>
          <w:color w:val="000000"/>
        </w:rPr>
        <w:t>b) spoluvlastnický podíl na společných částech nemovitosti</w:t>
      </w:r>
      <w:r w:rsidRPr="00D911BA">
        <w:rPr>
          <w:rFonts w:ascii="Garamond" w:hAnsi="Garamond" w:cs="Arial"/>
          <w:color w:val="000000"/>
        </w:rPr>
        <w:t xml:space="preserve"> ve výši </w:t>
      </w:r>
      <w:r w:rsidRPr="00D911BA">
        <w:rPr>
          <w:rFonts w:ascii="Garamond" w:hAnsi="Garamond" w:cs="Arial"/>
          <w:b/>
          <w:color w:val="000000"/>
          <w:u w:val="single"/>
        </w:rPr>
        <w:t>577/</w:t>
      </w:r>
      <w:r w:rsidR="00AA6B13" w:rsidRPr="00D911BA">
        <w:rPr>
          <w:rFonts w:ascii="Garamond" w:hAnsi="Garamond" w:cs="Arial"/>
          <w:b/>
          <w:color w:val="000000"/>
          <w:u w:val="single"/>
        </w:rPr>
        <w:t>16037</w:t>
      </w:r>
      <w:r w:rsidRPr="00D911BA">
        <w:rPr>
          <w:rFonts w:ascii="Garamond" w:hAnsi="Garamond" w:cs="Arial"/>
          <w:color w:val="000000"/>
        </w:rPr>
        <w:t xml:space="preserve">. </w:t>
      </w:r>
    </w:p>
    <w:p w14:paraId="48647087" w14:textId="77777777" w:rsidR="007D0728" w:rsidRPr="00D911BA" w:rsidRDefault="007D0728" w:rsidP="007D0728">
      <w:pPr>
        <w:spacing w:after="120"/>
        <w:jc w:val="both"/>
        <w:rPr>
          <w:rFonts w:ascii="Garamond" w:hAnsi="Garamond" w:cs="Arial"/>
          <w:color w:val="000000"/>
        </w:rPr>
      </w:pPr>
    </w:p>
    <w:p w14:paraId="503DB3B9" w14:textId="77777777" w:rsidR="007D0728" w:rsidRPr="00D911BA" w:rsidRDefault="007D0728" w:rsidP="007D0728">
      <w:pPr>
        <w:spacing w:before="120" w:after="120"/>
        <w:jc w:val="both"/>
        <w:rPr>
          <w:rFonts w:ascii="Garamond" w:hAnsi="Garamond" w:cs="Arial"/>
          <w:b/>
          <w:color w:val="000000"/>
        </w:rPr>
      </w:pPr>
      <w:r w:rsidRPr="00D911BA">
        <w:rPr>
          <w:rFonts w:ascii="Garamond" w:hAnsi="Garamond" w:cs="Arial"/>
          <w:b/>
          <w:color w:val="000000"/>
        </w:rPr>
        <w:t>POPIS BYTU:</w:t>
      </w:r>
    </w:p>
    <w:p w14:paraId="6A24A163" w14:textId="77777777" w:rsidR="007D0728" w:rsidRPr="00D911BA" w:rsidRDefault="007D0728" w:rsidP="007D0728">
      <w:pPr>
        <w:spacing w:before="120" w:after="120"/>
        <w:jc w:val="both"/>
        <w:rPr>
          <w:rFonts w:ascii="Garamond" w:hAnsi="Garamond" w:cs="Arial"/>
          <w:color w:val="000000"/>
          <w:u w:val="single"/>
        </w:rPr>
      </w:pPr>
      <w:r w:rsidRPr="00D911BA">
        <w:rPr>
          <w:rFonts w:ascii="Garamond" w:hAnsi="Garamond" w:cs="Arial"/>
          <w:color w:val="000000"/>
        </w:rPr>
        <w:t>Tento byt se skládá z následujících místností:</w:t>
      </w:r>
    </w:p>
    <w:p w14:paraId="1A50435C" w14:textId="77777777" w:rsidR="007D0728" w:rsidRPr="00D911BA" w:rsidRDefault="007D0728" w:rsidP="007D0728">
      <w:pPr>
        <w:tabs>
          <w:tab w:val="right" w:leader="dot" w:pos="5954"/>
        </w:tabs>
        <w:spacing w:before="60"/>
        <w:jc w:val="both"/>
        <w:rPr>
          <w:rFonts w:ascii="Garamond" w:hAnsi="Garamond" w:cs="Arial"/>
          <w:b/>
          <w:color w:val="000000"/>
        </w:rPr>
      </w:pPr>
      <w:r w:rsidRPr="00D911BA">
        <w:rPr>
          <w:rFonts w:ascii="Garamond" w:hAnsi="Garamond" w:cs="Arial"/>
          <w:b/>
          <w:color w:val="000000"/>
        </w:rPr>
        <w:t>- předsíň</w:t>
      </w:r>
    </w:p>
    <w:p w14:paraId="1434E595" w14:textId="77777777" w:rsidR="007D0728" w:rsidRPr="00D911BA" w:rsidRDefault="007D0728" w:rsidP="007D0728">
      <w:pPr>
        <w:tabs>
          <w:tab w:val="right" w:leader="dot" w:pos="5954"/>
        </w:tabs>
        <w:spacing w:before="60"/>
        <w:jc w:val="both"/>
        <w:rPr>
          <w:rFonts w:ascii="Garamond" w:hAnsi="Garamond" w:cs="Arial"/>
          <w:b/>
          <w:color w:val="000000"/>
        </w:rPr>
      </w:pPr>
      <w:r w:rsidRPr="00D911BA">
        <w:rPr>
          <w:rFonts w:ascii="Garamond" w:hAnsi="Garamond" w:cs="Arial"/>
          <w:b/>
          <w:color w:val="000000"/>
        </w:rPr>
        <w:t>- pokoj 1</w:t>
      </w:r>
    </w:p>
    <w:p w14:paraId="4C5851B5" w14:textId="77777777" w:rsidR="007D0728" w:rsidRPr="00D911BA" w:rsidRDefault="007D0728" w:rsidP="007D0728">
      <w:pPr>
        <w:tabs>
          <w:tab w:val="right" w:leader="dot" w:pos="5954"/>
        </w:tabs>
        <w:spacing w:before="60"/>
        <w:jc w:val="both"/>
        <w:rPr>
          <w:rFonts w:ascii="Garamond" w:hAnsi="Garamond" w:cs="Arial"/>
          <w:b/>
          <w:color w:val="000000"/>
        </w:rPr>
      </w:pPr>
      <w:r w:rsidRPr="00D911BA">
        <w:rPr>
          <w:rFonts w:ascii="Garamond" w:hAnsi="Garamond" w:cs="Arial"/>
          <w:b/>
          <w:color w:val="000000"/>
        </w:rPr>
        <w:t>- pokoj 2</w:t>
      </w:r>
    </w:p>
    <w:p w14:paraId="734358A7" w14:textId="77777777" w:rsidR="007D0728" w:rsidRPr="00D911BA" w:rsidRDefault="007D0728" w:rsidP="007D0728">
      <w:pPr>
        <w:tabs>
          <w:tab w:val="right" w:leader="dot" w:pos="5954"/>
        </w:tabs>
        <w:spacing w:before="60"/>
        <w:jc w:val="both"/>
        <w:rPr>
          <w:rFonts w:ascii="Garamond" w:hAnsi="Garamond" w:cs="Arial"/>
          <w:b/>
          <w:color w:val="000000"/>
        </w:rPr>
      </w:pPr>
      <w:r w:rsidRPr="00D911BA">
        <w:rPr>
          <w:rFonts w:ascii="Garamond" w:hAnsi="Garamond" w:cs="Arial"/>
          <w:b/>
          <w:color w:val="000000"/>
        </w:rPr>
        <w:t>- kuchyň</w:t>
      </w:r>
    </w:p>
    <w:p w14:paraId="79ACFEF1" w14:textId="77777777" w:rsidR="007D0728" w:rsidRPr="00D911BA" w:rsidRDefault="007D0728" w:rsidP="007D0728">
      <w:pPr>
        <w:tabs>
          <w:tab w:val="right" w:leader="dot" w:pos="5954"/>
        </w:tabs>
        <w:spacing w:before="60"/>
        <w:jc w:val="both"/>
        <w:rPr>
          <w:rFonts w:ascii="Garamond" w:hAnsi="Garamond" w:cs="Arial"/>
          <w:b/>
          <w:color w:val="000000"/>
        </w:rPr>
      </w:pPr>
      <w:r w:rsidRPr="00D911BA">
        <w:rPr>
          <w:rFonts w:ascii="Garamond" w:hAnsi="Garamond" w:cs="Arial"/>
          <w:b/>
          <w:color w:val="000000"/>
        </w:rPr>
        <w:t>- koupelna</w:t>
      </w:r>
    </w:p>
    <w:p w14:paraId="7CBD628D" w14:textId="77777777" w:rsidR="007D0728" w:rsidRPr="00D911BA" w:rsidRDefault="007D0728" w:rsidP="007D0728">
      <w:pPr>
        <w:tabs>
          <w:tab w:val="right" w:leader="dot" w:pos="5954"/>
        </w:tabs>
        <w:spacing w:before="60"/>
        <w:jc w:val="both"/>
        <w:rPr>
          <w:rFonts w:ascii="Garamond" w:hAnsi="Garamond" w:cs="Arial"/>
          <w:b/>
          <w:color w:val="000000"/>
        </w:rPr>
      </w:pPr>
      <w:r w:rsidRPr="00D911BA">
        <w:rPr>
          <w:rFonts w:ascii="Garamond" w:hAnsi="Garamond" w:cs="Arial"/>
          <w:b/>
          <w:color w:val="000000"/>
        </w:rPr>
        <w:t xml:space="preserve">- WC </w:t>
      </w:r>
    </w:p>
    <w:p w14:paraId="087AB6EF" w14:textId="77777777" w:rsidR="007D0728" w:rsidRPr="00D911BA" w:rsidRDefault="007D0728" w:rsidP="007D0728">
      <w:pPr>
        <w:spacing w:before="20"/>
        <w:jc w:val="both"/>
        <w:rPr>
          <w:rFonts w:ascii="Garamond" w:hAnsi="Garamond" w:cs="Arial"/>
          <w:color w:val="000000"/>
        </w:rPr>
      </w:pPr>
    </w:p>
    <w:p w14:paraId="66C89E1A" w14:textId="259141E2" w:rsidR="007D0728" w:rsidRPr="00D911BA" w:rsidRDefault="007D0728" w:rsidP="007D0728">
      <w:pPr>
        <w:spacing w:before="240"/>
        <w:jc w:val="both"/>
        <w:rPr>
          <w:rFonts w:ascii="Garamond" w:hAnsi="Garamond" w:cs="Arial"/>
          <w:color w:val="000000"/>
        </w:rPr>
      </w:pPr>
      <w:r w:rsidRPr="00D911BA">
        <w:rPr>
          <w:rFonts w:ascii="Garamond" w:hAnsi="Garamond" w:cs="Arial"/>
          <w:color w:val="000000"/>
        </w:rPr>
        <w:t>K tomuto bytu patří dále výlučné užívací právo ke</w:t>
      </w:r>
      <w:r w:rsidRPr="00D911BA">
        <w:rPr>
          <w:rFonts w:ascii="Garamond" w:hAnsi="Garamond" w:cs="Arial"/>
          <w:b/>
          <w:color w:val="000000"/>
        </w:rPr>
        <w:t xml:space="preserve"> sklepní kóji </w:t>
      </w:r>
      <w:r w:rsidRPr="00D911BA">
        <w:rPr>
          <w:rFonts w:ascii="Garamond" w:hAnsi="Garamond" w:cs="Arial"/>
          <w:color w:val="000000"/>
        </w:rPr>
        <w:t xml:space="preserve">(ve schématu jako </w:t>
      </w:r>
      <w:r w:rsidR="001B2D0D">
        <w:rPr>
          <w:rFonts w:ascii="Garamond" w:hAnsi="Garamond" w:cs="Arial"/>
          <w:b/>
          <w:color w:val="000000"/>
        </w:rPr>
        <w:t>8</w:t>
      </w:r>
      <w:r w:rsidRPr="00D911BA">
        <w:rPr>
          <w:rFonts w:ascii="Garamond" w:hAnsi="Garamond" w:cs="Arial"/>
          <w:b/>
          <w:color w:val="000000"/>
        </w:rPr>
        <w:t>/6</w:t>
      </w:r>
      <w:r w:rsidRPr="00D911BA">
        <w:rPr>
          <w:rFonts w:ascii="Garamond" w:hAnsi="Garamond" w:cs="Arial"/>
          <w:color w:val="000000"/>
        </w:rPr>
        <w:t>)</w:t>
      </w:r>
      <w:r w:rsidRPr="00D911BA">
        <w:rPr>
          <w:rFonts w:ascii="Garamond" w:hAnsi="Garamond"/>
          <w:color w:val="000000"/>
        </w:rPr>
        <w:t>.</w:t>
      </w:r>
    </w:p>
    <w:p w14:paraId="39663CE3" w14:textId="77777777" w:rsidR="007D0728" w:rsidRPr="00D911BA" w:rsidRDefault="007D0728" w:rsidP="007D0728">
      <w:pPr>
        <w:spacing w:before="20"/>
        <w:jc w:val="both"/>
        <w:rPr>
          <w:rFonts w:ascii="Garamond" w:hAnsi="Garamond" w:cs="Arial"/>
          <w:color w:val="000000"/>
        </w:rPr>
      </w:pPr>
    </w:p>
    <w:p w14:paraId="223AAA75" w14:textId="538C01D8" w:rsidR="007D0728" w:rsidRPr="00D911BA" w:rsidRDefault="007D0728" w:rsidP="007D0728">
      <w:pPr>
        <w:spacing w:before="20"/>
        <w:jc w:val="both"/>
        <w:rPr>
          <w:rStyle w:val="Zdraznn"/>
          <w:rFonts w:ascii="Garamond" w:hAnsi="Garamond" w:cs="Arial"/>
          <w:i w:val="0"/>
          <w:color w:val="000000"/>
        </w:rPr>
      </w:pPr>
    </w:p>
    <w:p w14:paraId="3FAA03C0" w14:textId="77777777" w:rsidR="007D0728" w:rsidRPr="00D911BA" w:rsidRDefault="007D0728" w:rsidP="007D0728">
      <w:pPr>
        <w:spacing w:before="120"/>
        <w:jc w:val="both"/>
        <w:rPr>
          <w:rFonts w:ascii="Garamond" w:hAnsi="Garamond" w:cs="Arial"/>
          <w:color w:val="000000"/>
        </w:rPr>
      </w:pPr>
      <w:r w:rsidRPr="00D911BA">
        <w:rPr>
          <w:rFonts w:ascii="Garamond" w:hAnsi="Garamond" w:cs="Arial"/>
          <w:b/>
          <w:color w:val="000000"/>
        </w:rPr>
        <w:lastRenderedPageBreak/>
        <w:t>Součástí bytu je</w:t>
      </w:r>
      <w:r w:rsidRPr="00D911BA">
        <w:rPr>
          <w:rFonts w:ascii="Garamond" w:hAnsi="Garamond" w:cs="Arial"/>
          <w:color w:val="000000"/>
        </w:rPr>
        <w:t xml:space="preserve">: jeho veškerá vnitřní instalace, a to elektroinstalace v bytě až k bytovému jističi vč. tohoto jističe, potrubní rozvody odpadu v bytě až k výpusti do domovního potrubí odpadních </w:t>
      </w:r>
      <w:proofErr w:type="gramStart"/>
      <w:r w:rsidRPr="00D911BA">
        <w:rPr>
          <w:rFonts w:ascii="Garamond" w:hAnsi="Garamond" w:cs="Arial"/>
          <w:color w:val="000000"/>
        </w:rPr>
        <w:t>vod,  rozvody</w:t>
      </w:r>
      <w:proofErr w:type="gramEnd"/>
      <w:r w:rsidRPr="00D911BA">
        <w:rPr>
          <w:rFonts w:ascii="Garamond" w:hAnsi="Garamond" w:cs="Arial"/>
          <w:color w:val="000000"/>
        </w:rPr>
        <w:t xml:space="preserve"> studené vody a teplé užitkové vody uvnitř bytu až k vodoměru pro byt, rozvody plynu v bytě až k uzávěru pro byt vč. tohoto uzávěru. K vlastnictví bytu dále patří: vnitřní elektrické rozvody, počínaje elektrickými jističi pro byt a k nim připojené instalační předměty (světla, zářivky, zásuvky, vypínače), podlahové krytiny, nenosné příčky, povrchy stěn a stropů, vnitřní a vstupní dveře.  Byt je ohraničen vnitřní stranou obvodových zdí, vnější stranou vstupních dveří a vnitřní stranou oken.</w:t>
      </w:r>
    </w:p>
    <w:p w14:paraId="785EADE5" w14:textId="4604A1E6" w:rsidR="007D0728" w:rsidRPr="00D911BA" w:rsidRDefault="007D0728" w:rsidP="007D0728">
      <w:pPr>
        <w:spacing w:before="240"/>
        <w:jc w:val="both"/>
        <w:rPr>
          <w:rFonts w:ascii="Garamond" w:hAnsi="Garamond" w:cs="Arial"/>
          <w:color w:val="000000"/>
        </w:rPr>
      </w:pPr>
      <w:r w:rsidRPr="00D911BA">
        <w:rPr>
          <w:rFonts w:ascii="Garamond" w:hAnsi="Garamond" w:cs="Arial"/>
          <w:b/>
          <w:color w:val="000000"/>
        </w:rPr>
        <w:t>Součástí bytu není</w:t>
      </w:r>
      <w:r w:rsidRPr="00D911BA">
        <w:rPr>
          <w:rFonts w:ascii="Garamond" w:hAnsi="Garamond" w:cs="Arial"/>
          <w:color w:val="000000"/>
        </w:rPr>
        <w:t xml:space="preserve">: </w:t>
      </w:r>
      <w:r w:rsidRPr="00D911BA">
        <w:rPr>
          <w:rFonts w:ascii="Garamond" w:hAnsi="Garamond"/>
          <w:color w:val="000000"/>
        </w:rPr>
        <w:t xml:space="preserve">soustava rozvodů tepla v bytě, vč. radiátorů a termostatických ventilů a zařízení sloužícího k rozúčtování nákladů na topení /tvoří společné části nemovitosti dle § 6 písm. e) </w:t>
      </w:r>
      <w:r w:rsidRPr="00D911BA">
        <w:rPr>
          <w:rFonts w:ascii="Garamond" w:hAnsi="Garamond" w:cs="Arial"/>
          <w:color w:val="000000"/>
        </w:rPr>
        <w:t>nařízení vlády č. 366/2013 Sb./</w:t>
      </w:r>
      <w:r w:rsidR="004A0B22" w:rsidRPr="00D911BA">
        <w:rPr>
          <w:rFonts w:ascii="Garamond" w:hAnsi="Garamond" w:cs="Arial"/>
          <w:color w:val="000000"/>
        </w:rPr>
        <w:t xml:space="preserve"> a soustava ventilačního potrubí s vyústěním v předsíni jednotky</w:t>
      </w:r>
      <w:r w:rsidRPr="00D911BA">
        <w:rPr>
          <w:rFonts w:ascii="Garamond" w:hAnsi="Garamond"/>
          <w:color w:val="000000"/>
        </w:rPr>
        <w:t>.</w:t>
      </w:r>
    </w:p>
    <w:p w14:paraId="63421F87" w14:textId="77777777" w:rsidR="007D0728" w:rsidRPr="00D911BA" w:rsidRDefault="007D0728" w:rsidP="007D0728">
      <w:pPr>
        <w:spacing w:before="120"/>
        <w:jc w:val="both"/>
        <w:rPr>
          <w:rFonts w:ascii="Garamond" w:hAnsi="Garamond" w:cs="Arial"/>
          <w:color w:val="000000"/>
          <w:sz w:val="23"/>
          <w:szCs w:val="23"/>
        </w:rPr>
      </w:pPr>
    </w:p>
    <w:p w14:paraId="7AC06943" w14:textId="77777777" w:rsidR="007D0728" w:rsidRPr="00D911BA" w:rsidRDefault="007D0728" w:rsidP="007D0728">
      <w:pPr>
        <w:spacing w:before="240"/>
        <w:jc w:val="both"/>
        <w:rPr>
          <w:rFonts w:ascii="Garamond" w:hAnsi="Garamond" w:cs="Arial"/>
          <w:b/>
          <w:color w:val="000000"/>
        </w:rPr>
      </w:pPr>
      <w:r w:rsidRPr="00D911BA">
        <w:rPr>
          <w:rFonts w:ascii="Garamond" w:hAnsi="Garamond" w:cs="Arial"/>
          <w:b/>
          <w:color w:val="000000"/>
        </w:rPr>
        <w:t xml:space="preserve">21.  </w:t>
      </w:r>
      <w:r w:rsidRPr="00D911BA">
        <w:rPr>
          <w:rFonts w:ascii="Garamond" w:hAnsi="Garamond" w:cs="Arial"/>
          <w:b/>
          <w:color w:val="000000"/>
          <w:u w:val="single"/>
        </w:rPr>
        <w:t>JEDNOTKA č. 1775/7, která je vymezena takto a zahrnuje:</w:t>
      </w:r>
      <w:r w:rsidRPr="00D911BA">
        <w:rPr>
          <w:rFonts w:ascii="Garamond" w:hAnsi="Garamond" w:cs="Arial"/>
          <w:b/>
          <w:color w:val="000000"/>
        </w:rPr>
        <w:t xml:space="preserve"> </w:t>
      </w:r>
    </w:p>
    <w:p w14:paraId="42932CC5" w14:textId="3D2FA664" w:rsidR="007D0728" w:rsidRPr="00D911BA" w:rsidRDefault="007D0728" w:rsidP="007D0728">
      <w:pPr>
        <w:spacing w:before="240"/>
        <w:ind w:left="284"/>
        <w:jc w:val="both"/>
        <w:rPr>
          <w:rFonts w:ascii="Garamond" w:hAnsi="Garamond" w:cs="Arial"/>
          <w:color w:val="000000"/>
        </w:rPr>
      </w:pPr>
      <w:r w:rsidRPr="00D911BA">
        <w:rPr>
          <w:rFonts w:ascii="Garamond" w:hAnsi="Garamond" w:cs="Arial"/>
          <w:b/>
          <w:color w:val="000000"/>
        </w:rPr>
        <w:t>a) Byt č. 1775/7</w:t>
      </w:r>
      <w:r w:rsidRPr="00D911BA">
        <w:rPr>
          <w:rFonts w:ascii="Garamond" w:hAnsi="Garamond" w:cs="Arial"/>
          <w:b/>
          <w:bCs/>
          <w:color w:val="000000"/>
        </w:rPr>
        <w:t xml:space="preserve"> o velikosti 2+1</w:t>
      </w:r>
      <w:r w:rsidRPr="00D911BA">
        <w:rPr>
          <w:rFonts w:ascii="Garamond" w:hAnsi="Garamond" w:cs="Arial"/>
          <w:color w:val="000000"/>
        </w:rPr>
        <w:t xml:space="preserve">, sloužící k trvalému bydlení, který je umístěn v 3. nadzemním podlaží, ve vchodě č.p. 1775. Umístění bytu je znázorněno ve schématu příslušného podlaží – ve schématu označen jako </w:t>
      </w:r>
      <w:r w:rsidRPr="00D911BA">
        <w:rPr>
          <w:rFonts w:ascii="Garamond" w:hAnsi="Garamond" w:cs="Arial"/>
          <w:b/>
          <w:color w:val="000000"/>
        </w:rPr>
        <w:t>Byt 1775/7</w:t>
      </w:r>
      <w:r w:rsidRPr="00D911BA">
        <w:rPr>
          <w:rFonts w:ascii="Garamond" w:hAnsi="Garamond" w:cs="Arial"/>
          <w:color w:val="000000"/>
        </w:rPr>
        <w:t xml:space="preserve">. Celková podlahová plocha tohoto bytu činí </w:t>
      </w:r>
      <w:r w:rsidRPr="00D911BA">
        <w:rPr>
          <w:rFonts w:ascii="Garamond" w:hAnsi="Garamond"/>
          <w:color w:val="000000"/>
        </w:rPr>
        <w:t>dle nařízení vlády č. 366/2013 Sb. hodnotu</w:t>
      </w:r>
      <w:r w:rsidRPr="00D911BA">
        <w:rPr>
          <w:rFonts w:ascii="Garamond" w:hAnsi="Garamond" w:cs="Arial"/>
          <w:color w:val="000000"/>
        </w:rPr>
        <w:t xml:space="preserve">: </w:t>
      </w:r>
      <w:r w:rsidR="00AA6B13" w:rsidRPr="00D911BA">
        <w:rPr>
          <w:rFonts w:ascii="Garamond" w:hAnsi="Garamond" w:cs="Arial"/>
          <w:b/>
          <w:bCs/>
          <w:color w:val="000000"/>
        </w:rPr>
        <w:t>54,6</w:t>
      </w:r>
      <w:r w:rsidRPr="00D911BA">
        <w:rPr>
          <w:rFonts w:ascii="Garamond" w:hAnsi="Garamond" w:cs="Arial"/>
          <w:b/>
          <w:bCs/>
          <w:color w:val="000000"/>
        </w:rPr>
        <w:t xml:space="preserve"> m</w:t>
      </w:r>
      <w:r w:rsidRPr="00D911BA">
        <w:rPr>
          <w:rFonts w:ascii="Garamond" w:hAnsi="Garamond" w:cs="Arial"/>
          <w:b/>
          <w:bCs/>
          <w:color w:val="000000"/>
          <w:position w:val="10"/>
          <w:sz w:val="16"/>
          <w:szCs w:val="16"/>
        </w:rPr>
        <w:t>2</w:t>
      </w:r>
      <w:r w:rsidRPr="00D911BA">
        <w:rPr>
          <w:rFonts w:ascii="Garamond" w:hAnsi="Garamond" w:cs="Arial"/>
          <w:color w:val="000000"/>
        </w:rPr>
        <w:t xml:space="preserve">. Tento byt v tomto bodě dále jen „byt“. </w:t>
      </w:r>
    </w:p>
    <w:p w14:paraId="23295E1B" w14:textId="669CD0F5" w:rsidR="007D0728" w:rsidRPr="00D911BA" w:rsidRDefault="007D0728" w:rsidP="007D0728">
      <w:pPr>
        <w:spacing w:before="240"/>
        <w:ind w:left="284"/>
        <w:jc w:val="both"/>
        <w:rPr>
          <w:rFonts w:ascii="Garamond" w:hAnsi="Garamond" w:cs="Arial"/>
          <w:color w:val="000000"/>
        </w:rPr>
      </w:pPr>
      <w:r w:rsidRPr="00D911BA">
        <w:rPr>
          <w:rFonts w:ascii="Garamond" w:hAnsi="Garamond" w:cs="Arial"/>
          <w:b/>
          <w:color w:val="000000"/>
        </w:rPr>
        <w:t>b) spoluvlastnický podíl na společných částech nemovitosti</w:t>
      </w:r>
      <w:r w:rsidRPr="00D911BA">
        <w:rPr>
          <w:rFonts w:ascii="Garamond" w:hAnsi="Garamond" w:cs="Arial"/>
          <w:color w:val="000000"/>
        </w:rPr>
        <w:t xml:space="preserve"> ve výši </w:t>
      </w:r>
      <w:r w:rsidR="00955582" w:rsidRPr="00D911BA">
        <w:rPr>
          <w:rFonts w:ascii="Garamond" w:hAnsi="Garamond" w:cs="Arial"/>
          <w:b/>
          <w:color w:val="000000"/>
          <w:u w:val="single"/>
        </w:rPr>
        <w:t>546/</w:t>
      </w:r>
      <w:r w:rsidR="00AA6B13" w:rsidRPr="00D911BA">
        <w:rPr>
          <w:rFonts w:ascii="Garamond" w:hAnsi="Garamond" w:cs="Arial"/>
          <w:b/>
          <w:color w:val="000000"/>
          <w:u w:val="single"/>
        </w:rPr>
        <w:t>16037</w:t>
      </w:r>
      <w:r w:rsidRPr="00D911BA">
        <w:rPr>
          <w:rFonts w:ascii="Garamond" w:hAnsi="Garamond" w:cs="Arial"/>
          <w:color w:val="000000"/>
        </w:rPr>
        <w:t xml:space="preserve">. </w:t>
      </w:r>
    </w:p>
    <w:p w14:paraId="050BF1CD" w14:textId="77777777" w:rsidR="007D0728" w:rsidRPr="00D911BA" w:rsidRDefault="007D0728" w:rsidP="007D0728">
      <w:pPr>
        <w:spacing w:after="120"/>
        <w:jc w:val="both"/>
        <w:rPr>
          <w:rFonts w:ascii="Garamond" w:hAnsi="Garamond" w:cs="Arial"/>
          <w:color w:val="000000"/>
        </w:rPr>
      </w:pPr>
    </w:p>
    <w:p w14:paraId="3647FD98" w14:textId="77777777" w:rsidR="007D0728" w:rsidRPr="00D911BA" w:rsidRDefault="007D0728" w:rsidP="007D0728">
      <w:pPr>
        <w:spacing w:before="120" w:after="120"/>
        <w:jc w:val="both"/>
        <w:rPr>
          <w:rFonts w:ascii="Garamond" w:hAnsi="Garamond" w:cs="Arial"/>
          <w:b/>
          <w:color w:val="000000"/>
        </w:rPr>
      </w:pPr>
      <w:r w:rsidRPr="00D911BA">
        <w:rPr>
          <w:rFonts w:ascii="Garamond" w:hAnsi="Garamond" w:cs="Arial"/>
          <w:b/>
          <w:color w:val="000000"/>
        </w:rPr>
        <w:t>POPIS BYTU:</w:t>
      </w:r>
    </w:p>
    <w:p w14:paraId="02D88BEF" w14:textId="77777777" w:rsidR="007D0728" w:rsidRPr="00D911BA" w:rsidRDefault="007D0728" w:rsidP="007D0728">
      <w:pPr>
        <w:spacing w:before="120" w:after="120"/>
        <w:jc w:val="both"/>
        <w:rPr>
          <w:rFonts w:ascii="Garamond" w:hAnsi="Garamond" w:cs="Arial"/>
          <w:color w:val="000000"/>
          <w:u w:val="single"/>
        </w:rPr>
      </w:pPr>
      <w:r w:rsidRPr="00D911BA">
        <w:rPr>
          <w:rFonts w:ascii="Garamond" w:hAnsi="Garamond" w:cs="Arial"/>
          <w:color w:val="000000"/>
        </w:rPr>
        <w:t>Tento byt se skládá z následujících místností:</w:t>
      </w:r>
    </w:p>
    <w:p w14:paraId="487D0FE3" w14:textId="77777777" w:rsidR="007D0728" w:rsidRPr="00D911BA" w:rsidRDefault="007D0728" w:rsidP="007D0728">
      <w:pPr>
        <w:tabs>
          <w:tab w:val="right" w:leader="dot" w:pos="5954"/>
        </w:tabs>
        <w:spacing w:before="60"/>
        <w:jc w:val="both"/>
        <w:rPr>
          <w:rFonts w:ascii="Garamond" w:hAnsi="Garamond" w:cs="Arial"/>
          <w:b/>
          <w:color w:val="000000"/>
        </w:rPr>
      </w:pPr>
      <w:r w:rsidRPr="00D911BA">
        <w:rPr>
          <w:rFonts w:ascii="Garamond" w:hAnsi="Garamond" w:cs="Arial"/>
          <w:b/>
          <w:color w:val="000000"/>
        </w:rPr>
        <w:t>- předsíň</w:t>
      </w:r>
    </w:p>
    <w:p w14:paraId="00D75CED" w14:textId="77777777" w:rsidR="007D0728" w:rsidRPr="00D911BA" w:rsidRDefault="007D0728" w:rsidP="007D0728">
      <w:pPr>
        <w:tabs>
          <w:tab w:val="right" w:leader="dot" w:pos="5954"/>
        </w:tabs>
        <w:spacing w:before="60"/>
        <w:jc w:val="both"/>
        <w:rPr>
          <w:rFonts w:ascii="Garamond" w:hAnsi="Garamond" w:cs="Arial"/>
          <w:b/>
          <w:color w:val="000000"/>
        </w:rPr>
      </w:pPr>
      <w:r w:rsidRPr="00D911BA">
        <w:rPr>
          <w:rFonts w:ascii="Garamond" w:hAnsi="Garamond" w:cs="Arial"/>
          <w:b/>
          <w:color w:val="000000"/>
        </w:rPr>
        <w:t>- pokoj 1</w:t>
      </w:r>
    </w:p>
    <w:p w14:paraId="611491F7" w14:textId="77777777" w:rsidR="007D0728" w:rsidRPr="00D911BA" w:rsidRDefault="007D0728" w:rsidP="007D0728">
      <w:pPr>
        <w:tabs>
          <w:tab w:val="right" w:leader="dot" w:pos="5954"/>
        </w:tabs>
        <w:spacing w:before="60"/>
        <w:jc w:val="both"/>
        <w:rPr>
          <w:rFonts w:ascii="Garamond" w:hAnsi="Garamond" w:cs="Arial"/>
          <w:b/>
          <w:color w:val="000000"/>
        </w:rPr>
      </w:pPr>
      <w:r w:rsidRPr="00D911BA">
        <w:rPr>
          <w:rFonts w:ascii="Garamond" w:hAnsi="Garamond" w:cs="Arial"/>
          <w:b/>
          <w:color w:val="000000"/>
        </w:rPr>
        <w:t>- pokoj 2</w:t>
      </w:r>
    </w:p>
    <w:p w14:paraId="6D308E77" w14:textId="77777777" w:rsidR="007D0728" w:rsidRPr="00D911BA" w:rsidRDefault="007D0728" w:rsidP="007D0728">
      <w:pPr>
        <w:tabs>
          <w:tab w:val="right" w:leader="dot" w:pos="5954"/>
        </w:tabs>
        <w:spacing w:before="60"/>
        <w:jc w:val="both"/>
        <w:rPr>
          <w:rFonts w:ascii="Garamond" w:hAnsi="Garamond" w:cs="Arial"/>
          <w:b/>
          <w:color w:val="000000"/>
        </w:rPr>
      </w:pPr>
      <w:r w:rsidRPr="00D911BA">
        <w:rPr>
          <w:rFonts w:ascii="Garamond" w:hAnsi="Garamond" w:cs="Arial"/>
          <w:b/>
          <w:color w:val="000000"/>
        </w:rPr>
        <w:t>- kuchyň</w:t>
      </w:r>
    </w:p>
    <w:p w14:paraId="7AD65972" w14:textId="77777777" w:rsidR="007D0728" w:rsidRPr="00D911BA" w:rsidRDefault="007D0728" w:rsidP="007D0728">
      <w:pPr>
        <w:tabs>
          <w:tab w:val="right" w:leader="dot" w:pos="5954"/>
        </w:tabs>
        <w:spacing w:before="60"/>
        <w:jc w:val="both"/>
        <w:rPr>
          <w:rFonts w:ascii="Garamond" w:hAnsi="Garamond" w:cs="Arial"/>
          <w:b/>
          <w:color w:val="000000"/>
        </w:rPr>
      </w:pPr>
      <w:r w:rsidRPr="00D911BA">
        <w:rPr>
          <w:rFonts w:ascii="Garamond" w:hAnsi="Garamond" w:cs="Arial"/>
          <w:b/>
          <w:color w:val="000000"/>
        </w:rPr>
        <w:t>- koupelna</w:t>
      </w:r>
    </w:p>
    <w:p w14:paraId="0C32721D" w14:textId="77777777" w:rsidR="007D0728" w:rsidRPr="00D911BA" w:rsidRDefault="007D0728" w:rsidP="007D0728">
      <w:pPr>
        <w:tabs>
          <w:tab w:val="right" w:leader="dot" w:pos="5954"/>
        </w:tabs>
        <w:spacing w:before="60"/>
        <w:jc w:val="both"/>
        <w:rPr>
          <w:rFonts w:ascii="Garamond" w:hAnsi="Garamond" w:cs="Arial"/>
          <w:b/>
          <w:color w:val="000000"/>
        </w:rPr>
      </w:pPr>
      <w:r w:rsidRPr="00D911BA">
        <w:rPr>
          <w:rFonts w:ascii="Garamond" w:hAnsi="Garamond" w:cs="Arial"/>
          <w:b/>
          <w:color w:val="000000"/>
        </w:rPr>
        <w:t xml:space="preserve">- WC </w:t>
      </w:r>
    </w:p>
    <w:p w14:paraId="06507437" w14:textId="77777777" w:rsidR="007D0728" w:rsidRPr="00D911BA" w:rsidRDefault="007D0728" w:rsidP="007D0728">
      <w:pPr>
        <w:spacing w:before="20"/>
        <w:jc w:val="both"/>
        <w:rPr>
          <w:rFonts w:ascii="Garamond" w:hAnsi="Garamond" w:cs="Arial"/>
          <w:color w:val="000000"/>
        </w:rPr>
      </w:pPr>
    </w:p>
    <w:p w14:paraId="578725DD" w14:textId="2503573C" w:rsidR="007D0728" w:rsidRPr="00D911BA" w:rsidRDefault="007D0728" w:rsidP="007D0728">
      <w:pPr>
        <w:spacing w:before="20"/>
        <w:jc w:val="both"/>
        <w:rPr>
          <w:rFonts w:ascii="Garamond" w:hAnsi="Garamond" w:cs="Arial"/>
          <w:color w:val="000000"/>
        </w:rPr>
      </w:pPr>
      <w:r w:rsidRPr="00D911BA">
        <w:rPr>
          <w:rFonts w:ascii="Garamond" w:hAnsi="Garamond" w:cs="Arial"/>
          <w:color w:val="000000"/>
        </w:rPr>
        <w:t>K tomuto bytu patří dále výlučné užívací právo ke</w:t>
      </w:r>
      <w:r w:rsidRPr="00D911BA">
        <w:rPr>
          <w:rFonts w:ascii="Garamond" w:hAnsi="Garamond" w:cs="Arial"/>
          <w:b/>
          <w:color w:val="000000"/>
        </w:rPr>
        <w:t xml:space="preserve"> sklepní kóji </w:t>
      </w:r>
      <w:r w:rsidRPr="00D911BA">
        <w:rPr>
          <w:rFonts w:ascii="Garamond" w:hAnsi="Garamond" w:cs="Arial"/>
          <w:color w:val="000000"/>
        </w:rPr>
        <w:t xml:space="preserve">(ve schématu jako </w:t>
      </w:r>
      <w:r w:rsidR="001B2D0D">
        <w:rPr>
          <w:rFonts w:ascii="Garamond" w:hAnsi="Garamond" w:cs="Arial"/>
          <w:b/>
          <w:color w:val="000000"/>
        </w:rPr>
        <w:t>8</w:t>
      </w:r>
      <w:r w:rsidRPr="00D911BA">
        <w:rPr>
          <w:rFonts w:ascii="Garamond" w:hAnsi="Garamond" w:cs="Arial"/>
          <w:b/>
          <w:color w:val="000000"/>
        </w:rPr>
        <w:t>/7</w:t>
      </w:r>
      <w:r w:rsidRPr="00D911BA">
        <w:rPr>
          <w:rFonts w:ascii="Garamond" w:hAnsi="Garamond" w:cs="Arial"/>
          <w:color w:val="000000"/>
        </w:rPr>
        <w:t>)</w:t>
      </w:r>
      <w:r w:rsidRPr="00D911BA">
        <w:rPr>
          <w:rFonts w:ascii="Garamond" w:hAnsi="Garamond"/>
          <w:color w:val="000000"/>
        </w:rPr>
        <w:t>.</w:t>
      </w:r>
    </w:p>
    <w:p w14:paraId="76C47EDA" w14:textId="77777777" w:rsidR="007D0728" w:rsidRPr="00D911BA" w:rsidRDefault="007D0728" w:rsidP="007D0728">
      <w:pPr>
        <w:spacing w:before="20"/>
        <w:jc w:val="both"/>
        <w:rPr>
          <w:rFonts w:ascii="Garamond" w:hAnsi="Garamond" w:cs="Arial"/>
          <w:color w:val="000000"/>
        </w:rPr>
      </w:pPr>
    </w:p>
    <w:p w14:paraId="6B435CCA" w14:textId="7DE56E95" w:rsidR="007D0728" w:rsidRPr="00D911BA" w:rsidRDefault="007D0728" w:rsidP="007D0728">
      <w:pPr>
        <w:spacing w:before="20"/>
        <w:jc w:val="both"/>
        <w:rPr>
          <w:rStyle w:val="Zdraznn"/>
          <w:rFonts w:ascii="Garamond" w:hAnsi="Garamond" w:cs="Arial"/>
          <w:i w:val="0"/>
          <w:color w:val="000000"/>
        </w:rPr>
      </w:pPr>
    </w:p>
    <w:p w14:paraId="124BAB4B" w14:textId="77777777" w:rsidR="007D0728" w:rsidRPr="00D911BA" w:rsidRDefault="007D0728" w:rsidP="007D0728">
      <w:pPr>
        <w:spacing w:before="120"/>
        <w:jc w:val="both"/>
        <w:rPr>
          <w:rFonts w:ascii="Garamond" w:hAnsi="Garamond" w:cs="Arial"/>
          <w:color w:val="000000"/>
        </w:rPr>
      </w:pPr>
      <w:r w:rsidRPr="00D911BA">
        <w:rPr>
          <w:rFonts w:ascii="Garamond" w:hAnsi="Garamond" w:cs="Arial"/>
          <w:b/>
          <w:color w:val="000000"/>
        </w:rPr>
        <w:t>Součástí bytu je</w:t>
      </w:r>
      <w:r w:rsidRPr="00D911BA">
        <w:rPr>
          <w:rFonts w:ascii="Garamond" w:hAnsi="Garamond" w:cs="Arial"/>
          <w:color w:val="000000"/>
        </w:rPr>
        <w:t xml:space="preserve">: jeho veškerá vnitřní instalace, a to elektroinstalace v bytě až k bytovému jističi vč. tohoto jističe, potrubní rozvody odpadu v bytě až k výpusti do domovního potrubí odpadních </w:t>
      </w:r>
      <w:proofErr w:type="gramStart"/>
      <w:r w:rsidRPr="00D911BA">
        <w:rPr>
          <w:rFonts w:ascii="Garamond" w:hAnsi="Garamond" w:cs="Arial"/>
          <w:color w:val="000000"/>
        </w:rPr>
        <w:t>vod,  rozvody</w:t>
      </w:r>
      <w:proofErr w:type="gramEnd"/>
      <w:r w:rsidRPr="00D911BA">
        <w:rPr>
          <w:rFonts w:ascii="Garamond" w:hAnsi="Garamond" w:cs="Arial"/>
          <w:color w:val="000000"/>
        </w:rPr>
        <w:t xml:space="preserve"> studené vody a teplé užitkové vody uvnitř bytu až k vodoměru pro byt, rozvody plynu v bytě až k uzávěru pro byt vč. tohoto uzávěru. K vlastnictví bytu dále patří: vnitřní elektrické rozvody, počínaje elektrickými jističi pro byt a k nim připojené instalační předměty (světla, zářivky, zásuvky, vypínače), podlahové krytiny, nenosné příčky, povrchy stěn a stropů, vnitřní a vstupní dveře.  Byt je ohraničen vnitřní stranou obvodových zdí, vnější stranou vstupních dveří a vnitřní stranou oken.</w:t>
      </w:r>
    </w:p>
    <w:p w14:paraId="7BF72419" w14:textId="328042C1" w:rsidR="007D0728" w:rsidRPr="00D911BA" w:rsidRDefault="007D0728" w:rsidP="007D0728">
      <w:pPr>
        <w:spacing w:before="240"/>
        <w:jc w:val="both"/>
        <w:rPr>
          <w:rFonts w:ascii="Garamond" w:hAnsi="Garamond" w:cs="Arial"/>
          <w:color w:val="000000"/>
        </w:rPr>
      </w:pPr>
      <w:r w:rsidRPr="00D911BA">
        <w:rPr>
          <w:rFonts w:ascii="Garamond" w:hAnsi="Garamond" w:cs="Arial"/>
          <w:b/>
          <w:color w:val="000000"/>
        </w:rPr>
        <w:t>Součástí bytu není</w:t>
      </w:r>
      <w:r w:rsidRPr="00D911BA">
        <w:rPr>
          <w:rFonts w:ascii="Garamond" w:hAnsi="Garamond" w:cs="Arial"/>
          <w:color w:val="000000"/>
        </w:rPr>
        <w:t xml:space="preserve">: </w:t>
      </w:r>
      <w:r w:rsidRPr="00D911BA">
        <w:rPr>
          <w:rFonts w:ascii="Garamond" w:hAnsi="Garamond"/>
          <w:color w:val="000000"/>
        </w:rPr>
        <w:t xml:space="preserve">soustava rozvodů tepla v bytě, vč. radiátorů a termostatických ventilů a zařízení sloužícího k rozúčtování nákladů na topení /tvoří společné části nemovitosti dle § 6 písm. e) </w:t>
      </w:r>
      <w:r w:rsidRPr="00D911BA">
        <w:rPr>
          <w:rFonts w:ascii="Garamond" w:hAnsi="Garamond" w:cs="Arial"/>
          <w:color w:val="000000"/>
        </w:rPr>
        <w:t>nařízení vlády č. 366/2013 Sb./</w:t>
      </w:r>
      <w:r w:rsidR="004A0B22" w:rsidRPr="00D911BA">
        <w:rPr>
          <w:rFonts w:ascii="Garamond" w:hAnsi="Garamond" w:cs="Arial"/>
          <w:color w:val="000000"/>
        </w:rPr>
        <w:t xml:space="preserve"> a soustava ventilačního potrubí s vyústěním v předsíni jednotky</w:t>
      </w:r>
      <w:r w:rsidRPr="00D911BA">
        <w:rPr>
          <w:rFonts w:ascii="Garamond" w:hAnsi="Garamond"/>
          <w:color w:val="000000"/>
        </w:rPr>
        <w:t>.</w:t>
      </w:r>
    </w:p>
    <w:p w14:paraId="5330DAB4" w14:textId="77777777" w:rsidR="007D0728" w:rsidRPr="00D911BA" w:rsidRDefault="007D0728" w:rsidP="007D0728">
      <w:pPr>
        <w:spacing w:before="120"/>
        <w:jc w:val="both"/>
        <w:rPr>
          <w:rFonts w:ascii="Garamond" w:hAnsi="Garamond" w:cs="Arial"/>
          <w:color w:val="000000"/>
          <w:sz w:val="23"/>
          <w:szCs w:val="23"/>
        </w:rPr>
      </w:pPr>
      <w:r w:rsidRPr="00D911BA">
        <w:rPr>
          <w:rFonts w:ascii="Garamond" w:hAnsi="Garamond" w:cs="Arial"/>
          <w:color w:val="000000"/>
          <w:sz w:val="23"/>
          <w:szCs w:val="23"/>
        </w:rPr>
        <w:t xml:space="preserve"> </w:t>
      </w:r>
    </w:p>
    <w:p w14:paraId="1442FC8A" w14:textId="77777777" w:rsidR="007D0728" w:rsidRPr="00D911BA" w:rsidRDefault="007D0728" w:rsidP="007D0728">
      <w:pPr>
        <w:spacing w:before="240"/>
        <w:jc w:val="both"/>
        <w:rPr>
          <w:rFonts w:ascii="Garamond" w:hAnsi="Garamond" w:cs="Arial"/>
          <w:b/>
          <w:color w:val="000000"/>
        </w:rPr>
      </w:pPr>
      <w:r w:rsidRPr="00D911BA">
        <w:rPr>
          <w:rFonts w:ascii="Garamond" w:hAnsi="Garamond" w:cs="Arial"/>
          <w:b/>
          <w:color w:val="000000"/>
        </w:rPr>
        <w:lastRenderedPageBreak/>
        <w:t xml:space="preserve">22.  </w:t>
      </w:r>
      <w:r w:rsidRPr="00D911BA">
        <w:rPr>
          <w:rFonts w:ascii="Garamond" w:hAnsi="Garamond" w:cs="Arial"/>
          <w:b/>
          <w:color w:val="000000"/>
          <w:u w:val="single"/>
        </w:rPr>
        <w:t>JEDNOTKA č. 1775/8, která je vymezena takto a zahrnuje:</w:t>
      </w:r>
      <w:r w:rsidRPr="00D911BA">
        <w:rPr>
          <w:rFonts w:ascii="Garamond" w:hAnsi="Garamond" w:cs="Arial"/>
          <w:b/>
          <w:color w:val="000000"/>
        </w:rPr>
        <w:t xml:space="preserve"> </w:t>
      </w:r>
    </w:p>
    <w:p w14:paraId="68DF091B" w14:textId="77777777" w:rsidR="007D0728" w:rsidRPr="00D911BA" w:rsidRDefault="007D0728" w:rsidP="007D0728">
      <w:pPr>
        <w:spacing w:before="240"/>
        <w:ind w:left="284"/>
        <w:jc w:val="both"/>
        <w:rPr>
          <w:rFonts w:ascii="Garamond" w:hAnsi="Garamond" w:cs="Arial"/>
          <w:color w:val="000000"/>
        </w:rPr>
      </w:pPr>
      <w:r w:rsidRPr="00D911BA">
        <w:rPr>
          <w:rFonts w:ascii="Garamond" w:hAnsi="Garamond" w:cs="Arial"/>
          <w:b/>
          <w:color w:val="000000"/>
        </w:rPr>
        <w:t>a) Byt č. 1775/8</w:t>
      </w:r>
      <w:r w:rsidRPr="00D911BA">
        <w:rPr>
          <w:rFonts w:ascii="Garamond" w:hAnsi="Garamond" w:cs="Arial"/>
          <w:b/>
          <w:bCs/>
          <w:color w:val="000000"/>
        </w:rPr>
        <w:t xml:space="preserve"> o velikosti 2+1</w:t>
      </w:r>
      <w:r w:rsidRPr="00D911BA">
        <w:rPr>
          <w:rFonts w:ascii="Garamond" w:hAnsi="Garamond" w:cs="Arial"/>
          <w:color w:val="000000"/>
        </w:rPr>
        <w:t xml:space="preserve">, sloužící k trvalému bydlení, který je umístěn v 3. nadzemním podlaží, ve vchodě č.p. 1775. Umístění bytu je znázorněno ve schématu příslušného podlaží – ve schématu označen jako </w:t>
      </w:r>
      <w:r w:rsidRPr="00D911BA">
        <w:rPr>
          <w:rFonts w:ascii="Garamond" w:hAnsi="Garamond" w:cs="Arial"/>
          <w:b/>
          <w:color w:val="000000"/>
        </w:rPr>
        <w:t>Byt 1775/8</w:t>
      </w:r>
      <w:r w:rsidRPr="00D911BA">
        <w:rPr>
          <w:rFonts w:ascii="Garamond" w:hAnsi="Garamond" w:cs="Arial"/>
          <w:color w:val="000000"/>
        </w:rPr>
        <w:t xml:space="preserve">. Celková podlahová plocha tohoto bytu činí </w:t>
      </w:r>
      <w:r w:rsidRPr="00D911BA">
        <w:rPr>
          <w:rFonts w:ascii="Garamond" w:hAnsi="Garamond"/>
          <w:color w:val="000000"/>
        </w:rPr>
        <w:t>dle nařízení vlády č. 366/2013 Sb. hodnotu</w:t>
      </w:r>
      <w:r w:rsidRPr="00D911BA">
        <w:rPr>
          <w:rFonts w:ascii="Garamond" w:hAnsi="Garamond" w:cs="Arial"/>
          <w:color w:val="000000"/>
        </w:rPr>
        <w:t xml:space="preserve">: </w:t>
      </w:r>
      <w:r w:rsidRPr="00D911BA">
        <w:rPr>
          <w:rFonts w:ascii="Garamond" w:hAnsi="Garamond" w:cs="Arial"/>
          <w:b/>
          <w:bCs/>
          <w:color w:val="000000"/>
        </w:rPr>
        <w:t>53,8 m</w:t>
      </w:r>
      <w:r w:rsidRPr="00D911BA">
        <w:rPr>
          <w:rFonts w:ascii="Garamond" w:hAnsi="Garamond" w:cs="Arial"/>
          <w:b/>
          <w:bCs/>
          <w:color w:val="000000"/>
          <w:position w:val="10"/>
          <w:sz w:val="16"/>
          <w:szCs w:val="16"/>
        </w:rPr>
        <w:t>2</w:t>
      </w:r>
      <w:r w:rsidRPr="00D911BA">
        <w:rPr>
          <w:rFonts w:ascii="Garamond" w:hAnsi="Garamond" w:cs="Arial"/>
          <w:color w:val="000000"/>
        </w:rPr>
        <w:t xml:space="preserve">. Tento byt v tomto bodě dále jen „byt“. </w:t>
      </w:r>
    </w:p>
    <w:p w14:paraId="4F6D3BE1" w14:textId="65D037E6" w:rsidR="007D0728" w:rsidRPr="00D911BA" w:rsidRDefault="007D0728" w:rsidP="007D0728">
      <w:pPr>
        <w:spacing w:before="240"/>
        <w:ind w:left="284"/>
        <w:jc w:val="both"/>
        <w:rPr>
          <w:rFonts w:ascii="Garamond" w:hAnsi="Garamond" w:cs="Arial"/>
          <w:color w:val="000000"/>
        </w:rPr>
      </w:pPr>
      <w:r w:rsidRPr="00D911BA">
        <w:rPr>
          <w:rFonts w:ascii="Garamond" w:hAnsi="Garamond" w:cs="Arial"/>
          <w:b/>
          <w:color w:val="000000"/>
        </w:rPr>
        <w:t>b) spoluvlastnický podíl na společných částech nemovitosti</w:t>
      </w:r>
      <w:r w:rsidRPr="00D911BA">
        <w:rPr>
          <w:rFonts w:ascii="Garamond" w:hAnsi="Garamond" w:cs="Arial"/>
          <w:color w:val="000000"/>
        </w:rPr>
        <w:t xml:space="preserve"> ve výši </w:t>
      </w:r>
      <w:r w:rsidRPr="00D911BA">
        <w:rPr>
          <w:rFonts w:ascii="Garamond" w:hAnsi="Garamond" w:cs="Arial"/>
          <w:b/>
          <w:color w:val="000000"/>
          <w:u w:val="single"/>
        </w:rPr>
        <w:t>538/</w:t>
      </w:r>
      <w:r w:rsidR="00AA6B13" w:rsidRPr="00D911BA">
        <w:rPr>
          <w:rFonts w:ascii="Garamond" w:hAnsi="Garamond" w:cs="Arial"/>
          <w:b/>
          <w:color w:val="000000"/>
          <w:u w:val="single"/>
        </w:rPr>
        <w:t>16037</w:t>
      </w:r>
      <w:r w:rsidRPr="00D911BA">
        <w:rPr>
          <w:rFonts w:ascii="Garamond" w:hAnsi="Garamond" w:cs="Arial"/>
          <w:color w:val="000000"/>
        </w:rPr>
        <w:t xml:space="preserve">. </w:t>
      </w:r>
    </w:p>
    <w:p w14:paraId="2C9F163C" w14:textId="77777777" w:rsidR="007D0728" w:rsidRPr="00D911BA" w:rsidRDefault="007D0728" w:rsidP="007D0728">
      <w:pPr>
        <w:spacing w:after="120"/>
        <w:jc w:val="both"/>
        <w:rPr>
          <w:rFonts w:ascii="Garamond" w:hAnsi="Garamond" w:cs="Arial"/>
          <w:color w:val="000000"/>
        </w:rPr>
      </w:pPr>
    </w:p>
    <w:p w14:paraId="6E24BA0F" w14:textId="77777777" w:rsidR="007D0728" w:rsidRPr="00D911BA" w:rsidRDefault="007D0728" w:rsidP="007D0728">
      <w:pPr>
        <w:spacing w:before="120" w:after="120"/>
        <w:jc w:val="both"/>
        <w:rPr>
          <w:rFonts w:ascii="Garamond" w:hAnsi="Garamond" w:cs="Arial"/>
          <w:b/>
          <w:color w:val="000000"/>
        </w:rPr>
      </w:pPr>
      <w:r w:rsidRPr="00D911BA">
        <w:rPr>
          <w:rFonts w:ascii="Garamond" w:hAnsi="Garamond" w:cs="Arial"/>
          <w:b/>
          <w:color w:val="000000"/>
        </w:rPr>
        <w:t>POPIS BYTU:</w:t>
      </w:r>
    </w:p>
    <w:p w14:paraId="1202CF7B" w14:textId="77777777" w:rsidR="007D0728" w:rsidRPr="00D911BA" w:rsidRDefault="007D0728" w:rsidP="007D0728">
      <w:pPr>
        <w:spacing w:before="120" w:after="120"/>
        <w:jc w:val="both"/>
        <w:rPr>
          <w:rFonts w:ascii="Garamond" w:hAnsi="Garamond" w:cs="Arial"/>
          <w:color w:val="000000"/>
          <w:u w:val="single"/>
        </w:rPr>
      </w:pPr>
      <w:r w:rsidRPr="00D911BA">
        <w:rPr>
          <w:rFonts w:ascii="Garamond" w:hAnsi="Garamond" w:cs="Arial"/>
          <w:color w:val="000000"/>
        </w:rPr>
        <w:t>Tento byt se skládá z následujících místností:</w:t>
      </w:r>
    </w:p>
    <w:p w14:paraId="10DE693E" w14:textId="77777777" w:rsidR="007D0728" w:rsidRPr="00D911BA" w:rsidRDefault="007D0728" w:rsidP="007D0728">
      <w:pPr>
        <w:tabs>
          <w:tab w:val="right" w:leader="dot" w:pos="5954"/>
        </w:tabs>
        <w:spacing w:before="60"/>
        <w:jc w:val="both"/>
        <w:rPr>
          <w:rFonts w:ascii="Garamond" w:hAnsi="Garamond" w:cs="Arial"/>
          <w:b/>
          <w:color w:val="000000"/>
        </w:rPr>
      </w:pPr>
      <w:r w:rsidRPr="00D911BA">
        <w:rPr>
          <w:rFonts w:ascii="Garamond" w:hAnsi="Garamond" w:cs="Arial"/>
          <w:b/>
          <w:color w:val="000000"/>
        </w:rPr>
        <w:t>- předsíň</w:t>
      </w:r>
    </w:p>
    <w:p w14:paraId="3F7834E8" w14:textId="77777777" w:rsidR="007D0728" w:rsidRPr="00D911BA" w:rsidRDefault="007D0728" w:rsidP="007D0728">
      <w:pPr>
        <w:tabs>
          <w:tab w:val="right" w:leader="dot" w:pos="5954"/>
        </w:tabs>
        <w:spacing w:before="60"/>
        <w:jc w:val="both"/>
        <w:rPr>
          <w:rFonts w:ascii="Garamond" w:hAnsi="Garamond" w:cs="Arial"/>
          <w:b/>
          <w:color w:val="000000"/>
        </w:rPr>
      </w:pPr>
      <w:r w:rsidRPr="00D911BA">
        <w:rPr>
          <w:rFonts w:ascii="Garamond" w:hAnsi="Garamond" w:cs="Arial"/>
          <w:b/>
          <w:color w:val="000000"/>
        </w:rPr>
        <w:t>- pokoj 1</w:t>
      </w:r>
    </w:p>
    <w:p w14:paraId="019289C4" w14:textId="77777777" w:rsidR="007D0728" w:rsidRPr="00D911BA" w:rsidRDefault="007D0728" w:rsidP="007D0728">
      <w:pPr>
        <w:tabs>
          <w:tab w:val="right" w:leader="dot" w:pos="5954"/>
        </w:tabs>
        <w:spacing w:before="60"/>
        <w:jc w:val="both"/>
        <w:rPr>
          <w:rFonts w:ascii="Garamond" w:hAnsi="Garamond" w:cs="Arial"/>
          <w:b/>
          <w:color w:val="000000"/>
        </w:rPr>
      </w:pPr>
      <w:r w:rsidRPr="00D911BA">
        <w:rPr>
          <w:rFonts w:ascii="Garamond" w:hAnsi="Garamond" w:cs="Arial"/>
          <w:b/>
          <w:color w:val="000000"/>
        </w:rPr>
        <w:t>- pokoj 2</w:t>
      </w:r>
    </w:p>
    <w:p w14:paraId="6DBBE3BD" w14:textId="77777777" w:rsidR="007D0728" w:rsidRPr="00D911BA" w:rsidRDefault="007D0728" w:rsidP="007D0728">
      <w:pPr>
        <w:tabs>
          <w:tab w:val="right" w:leader="dot" w:pos="5954"/>
        </w:tabs>
        <w:spacing w:before="60"/>
        <w:jc w:val="both"/>
        <w:rPr>
          <w:rFonts w:ascii="Garamond" w:hAnsi="Garamond" w:cs="Arial"/>
          <w:b/>
          <w:color w:val="000000"/>
        </w:rPr>
      </w:pPr>
      <w:r w:rsidRPr="00D911BA">
        <w:rPr>
          <w:rFonts w:ascii="Garamond" w:hAnsi="Garamond" w:cs="Arial"/>
          <w:b/>
          <w:color w:val="000000"/>
        </w:rPr>
        <w:t>- kuchyň</w:t>
      </w:r>
    </w:p>
    <w:p w14:paraId="5C1CCB10" w14:textId="77777777" w:rsidR="007D0728" w:rsidRPr="00D911BA" w:rsidRDefault="007D0728" w:rsidP="007D0728">
      <w:pPr>
        <w:tabs>
          <w:tab w:val="right" w:leader="dot" w:pos="5954"/>
        </w:tabs>
        <w:spacing w:before="60"/>
        <w:jc w:val="both"/>
        <w:rPr>
          <w:rFonts w:ascii="Garamond" w:hAnsi="Garamond" w:cs="Arial"/>
          <w:b/>
          <w:color w:val="000000"/>
        </w:rPr>
      </w:pPr>
      <w:r w:rsidRPr="00D911BA">
        <w:rPr>
          <w:rFonts w:ascii="Garamond" w:hAnsi="Garamond" w:cs="Arial"/>
          <w:b/>
          <w:color w:val="000000"/>
        </w:rPr>
        <w:t>- koupelna</w:t>
      </w:r>
    </w:p>
    <w:p w14:paraId="57A6FE80" w14:textId="77777777" w:rsidR="007D0728" w:rsidRPr="00D911BA" w:rsidRDefault="007D0728" w:rsidP="007D0728">
      <w:pPr>
        <w:tabs>
          <w:tab w:val="right" w:leader="dot" w:pos="5954"/>
        </w:tabs>
        <w:spacing w:before="60"/>
        <w:jc w:val="both"/>
        <w:rPr>
          <w:rFonts w:ascii="Garamond" w:hAnsi="Garamond" w:cs="Arial"/>
          <w:b/>
          <w:color w:val="000000"/>
        </w:rPr>
      </w:pPr>
      <w:r w:rsidRPr="00D911BA">
        <w:rPr>
          <w:rFonts w:ascii="Garamond" w:hAnsi="Garamond" w:cs="Arial"/>
          <w:b/>
          <w:color w:val="000000"/>
        </w:rPr>
        <w:t xml:space="preserve">- WC </w:t>
      </w:r>
    </w:p>
    <w:p w14:paraId="3C7E5E99" w14:textId="77777777" w:rsidR="007D0728" w:rsidRPr="00D911BA" w:rsidRDefault="007D0728" w:rsidP="007D0728">
      <w:pPr>
        <w:spacing w:before="20"/>
        <w:jc w:val="both"/>
        <w:rPr>
          <w:rFonts w:ascii="Garamond" w:hAnsi="Garamond" w:cs="Arial"/>
          <w:color w:val="000000"/>
        </w:rPr>
      </w:pPr>
    </w:p>
    <w:p w14:paraId="56FFF536" w14:textId="1BED7606" w:rsidR="007D0728" w:rsidRPr="00D911BA" w:rsidRDefault="007D0728" w:rsidP="007D0728">
      <w:pPr>
        <w:spacing w:before="20"/>
        <w:jc w:val="both"/>
        <w:rPr>
          <w:rFonts w:ascii="Garamond" w:hAnsi="Garamond" w:cs="Arial"/>
          <w:color w:val="000000"/>
        </w:rPr>
      </w:pPr>
      <w:r w:rsidRPr="00D911BA">
        <w:rPr>
          <w:rFonts w:ascii="Garamond" w:hAnsi="Garamond" w:cs="Arial"/>
          <w:color w:val="000000"/>
        </w:rPr>
        <w:t>K tomuto bytu patří dále výlučné užívací právo ke</w:t>
      </w:r>
      <w:r w:rsidRPr="00D911BA">
        <w:rPr>
          <w:rFonts w:ascii="Garamond" w:hAnsi="Garamond" w:cs="Arial"/>
          <w:b/>
          <w:color w:val="000000"/>
        </w:rPr>
        <w:t xml:space="preserve"> sklepní kóji </w:t>
      </w:r>
      <w:r w:rsidRPr="00D911BA">
        <w:rPr>
          <w:rFonts w:ascii="Garamond" w:hAnsi="Garamond" w:cs="Arial"/>
          <w:color w:val="000000"/>
        </w:rPr>
        <w:t xml:space="preserve">(ve schématu jako </w:t>
      </w:r>
      <w:r w:rsidR="001B2D0D">
        <w:rPr>
          <w:rFonts w:ascii="Garamond" w:hAnsi="Garamond" w:cs="Arial"/>
          <w:b/>
          <w:color w:val="000000"/>
        </w:rPr>
        <w:t>8</w:t>
      </w:r>
      <w:r w:rsidRPr="00D911BA">
        <w:rPr>
          <w:rFonts w:ascii="Garamond" w:hAnsi="Garamond" w:cs="Arial"/>
          <w:b/>
          <w:color w:val="000000"/>
        </w:rPr>
        <w:t>/8</w:t>
      </w:r>
      <w:r w:rsidRPr="00D911BA">
        <w:rPr>
          <w:rFonts w:ascii="Garamond" w:hAnsi="Garamond" w:cs="Arial"/>
          <w:color w:val="000000"/>
        </w:rPr>
        <w:t>) a dále výlučné užívací právo k </w:t>
      </w:r>
      <w:r w:rsidRPr="00D911BA">
        <w:rPr>
          <w:rFonts w:ascii="Garamond" w:hAnsi="Garamond" w:cs="Arial"/>
          <w:b/>
          <w:color w:val="000000"/>
        </w:rPr>
        <w:t>lodžii</w:t>
      </w:r>
      <w:r w:rsidRPr="00D911BA">
        <w:rPr>
          <w:rFonts w:ascii="Garamond" w:hAnsi="Garamond" w:cs="Arial"/>
          <w:color w:val="000000"/>
        </w:rPr>
        <w:t xml:space="preserve"> přímo přístupné z tohoto bytu </w:t>
      </w:r>
      <w:r w:rsidRPr="00D911BA">
        <w:rPr>
          <w:rFonts w:ascii="Garamond" w:hAnsi="Garamond" w:cs="Arial"/>
          <w:b/>
          <w:color w:val="000000"/>
        </w:rPr>
        <w:t xml:space="preserve">o ploše 2,9 </w:t>
      </w:r>
      <w:r w:rsidRPr="00D911BA">
        <w:rPr>
          <w:rFonts w:ascii="Garamond" w:hAnsi="Garamond" w:cs="Arial"/>
          <w:b/>
          <w:bCs/>
          <w:color w:val="000000"/>
        </w:rPr>
        <w:t>m</w:t>
      </w:r>
      <w:r w:rsidRPr="00D911BA">
        <w:rPr>
          <w:rFonts w:ascii="Garamond" w:hAnsi="Garamond" w:cs="Arial"/>
          <w:b/>
          <w:bCs/>
          <w:color w:val="000000"/>
          <w:position w:val="10"/>
          <w:sz w:val="16"/>
          <w:szCs w:val="16"/>
        </w:rPr>
        <w:t>2</w:t>
      </w:r>
      <w:r w:rsidRPr="00D911BA">
        <w:rPr>
          <w:rFonts w:ascii="Garamond" w:hAnsi="Garamond" w:cs="Arial"/>
          <w:color w:val="000000"/>
        </w:rPr>
        <w:t xml:space="preserve"> </w:t>
      </w:r>
      <w:proofErr w:type="gramStart"/>
      <w:r w:rsidRPr="00D911BA">
        <w:rPr>
          <w:rFonts w:ascii="Garamond" w:hAnsi="Garamond"/>
          <w:color w:val="000000"/>
        </w:rPr>
        <w:t>[ dle</w:t>
      </w:r>
      <w:proofErr w:type="gramEnd"/>
      <w:r w:rsidRPr="00D911BA">
        <w:rPr>
          <w:rFonts w:ascii="Garamond" w:hAnsi="Garamond"/>
          <w:color w:val="000000"/>
        </w:rPr>
        <w:t xml:space="preserve"> § 5 odst. 1 písm. f) nařízení vlády č. 366/2013 Sb. ].</w:t>
      </w:r>
    </w:p>
    <w:p w14:paraId="346F0C75" w14:textId="77777777" w:rsidR="007D0728" w:rsidRPr="00D911BA" w:rsidRDefault="007D0728" w:rsidP="007D0728">
      <w:pPr>
        <w:spacing w:before="20"/>
        <w:jc w:val="both"/>
        <w:rPr>
          <w:rFonts w:ascii="Garamond" w:hAnsi="Garamond" w:cs="Arial"/>
          <w:color w:val="000000"/>
        </w:rPr>
      </w:pPr>
    </w:p>
    <w:p w14:paraId="233DB74D" w14:textId="12828108" w:rsidR="007D0728" w:rsidRPr="00D911BA" w:rsidRDefault="007D0728" w:rsidP="007D0728">
      <w:pPr>
        <w:spacing w:before="20"/>
        <w:jc w:val="both"/>
        <w:rPr>
          <w:rStyle w:val="Zdraznn"/>
          <w:rFonts w:ascii="Garamond" w:hAnsi="Garamond" w:cs="Arial"/>
          <w:i w:val="0"/>
          <w:color w:val="000000"/>
        </w:rPr>
      </w:pPr>
    </w:p>
    <w:p w14:paraId="11ADD3CD" w14:textId="77777777" w:rsidR="007D0728" w:rsidRPr="00D911BA" w:rsidRDefault="007D0728" w:rsidP="007D0728">
      <w:pPr>
        <w:spacing w:before="120"/>
        <w:jc w:val="both"/>
        <w:rPr>
          <w:rFonts w:ascii="Garamond" w:hAnsi="Garamond" w:cs="Arial"/>
          <w:color w:val="000000"/>
        </w:rPr>
      </w:pPr>
      <w:r w:rsidRPr="00D911BA">
        <w:rPr>
          <w:rFonts w:ascii="Garamond" w:hAnsi="Garamond" w:cs="Arial"/>
          <w:b/>
          <w:color w:val="000000"/>
        </w:rPr>
        <w:t>Součástí bytu je</w:t>
      </w:r>
      <w:r w:rsidRPr="00D911BA">
        <w:rPr>
          <w:rFonts w:ascii="Garamond" w:hAnsi="Garamond" w:cs="Arial"/>
          <w:color w:val="000000"/>
        </w:rPr>
        <w:t xml:space="preserve">: jeho veškerá vnitřní instalace, a to elektroinstalace v bytě až k bytovému jističi vč. tohoto jističe, potrubní rozvody odpadu v bytě až k výpusti do domovního potrubí odpadních </w:t>
      </w:r>
      <w:proofErr w:type="gramStart"/>
      <w:r w:rsidRPr="00D911BA">
        <w:rPr>
          <w:rFonts w:ascii="Garamond" w:hAnsi="Garamond" w:cs="Arial"/>
          <w:color w:val="000000"/>
        </w:rPr>
        <w:t>vod,  rozvody</w:t>
      </w:r>
      <w:proofErr w:type="gramEnd"/>
      <w:r w:rsidRPr="00D911BA">
        <w:rPr>
          <w:rFonts w:ascii="Garamond" w:hAnsi="Garamond" w:cs="Arial"/>
          <w:color w:val="000000"/>
        </w:rPr>
        <w:t xml:space="preserve"> studené vody a teplé užitkové vody uvnitř bytu až k vodoměru pro byt, rozvody plynu v bytě až k uzávěru pro byt vč. tohoto uzávěru. K vlastnictví bytu dále patří: vnitřní elektrické rozvody, počínaje elektrickými jističi pro byt a k nim připojené instalační předměty (světla, zářivky, zásuvky, vypínače), podlahové krytiny, nenosné příčky, povrchy stěn a stropů, vnitřní a vstupní dveře.  Byt je ohraničen vnitřní stranou obvodových zdí, vnější stranou vstupních dveří a vnitřní stranou oken.</w:t>
      </w:r>
    </w:p>
    <w:p w14:paraId="54A3163F" w14:textId="246B452B" w:rsidR="007D0728" w:rsidRPr="00D911BA" w:rsidRDefault="007D0728" w:rsidP="007D0728">
      <w:pPr>
        <w:spacing w:before="240"/>
        <w:jc w:val="both"/>
        <w:rPr>
          <w:rFonts w:ascii="Garamond" w:hAnsi="Garamond" w:cs="Arial"/>
          <w:color w:val="000000"/>
        </w:rPr>
      </w:pPr>
      <w:r w:rsidRPr="00D911BA">
        <w:rPr>
          <w:rFonts w:ascii="Garamond" w:hAnsi="Garamond" w:cs="Arial"/>
          <w:b/>
          <w:color w:val="000000"/>
        </w:rPr>
        <w:t>Součástí bytu není</w:t>
      </w:r>
      <w:r w:rsidRPr="00D911BA">
        <w:rPr>
          <w:rFonts w:ascii="Garamond" w:hAnsi="Garamond" w:cs="Arial"/>
          <w:color w:val="000000"/>
        </w:rPr>
        <w:t xml:space="preserve">: </w:t>
      </w:r>
      <w:r w:rsidRPr="00D911BA">
        <w:rPr>
          <w:rFonts w:ascii="Garamond" w:hAnsi="Garamond"/>
          <w:color w:val="000000"/>
        </w:rPr>
        <w:t xml:space="preserve">soustava rozvodů tepla v bytě, vč. radiátorů a termostatických ventilů a zařízení sloužícího k rozúčtování nákladů na topení /tvoří společné části nemovitosti dle § 6 písm. e) </w:t>
      </w:r>
      <w:r w:rsidRPr="00D911BA">
        <w:rPr>
          <w:rFonts w:ascii="Garamond" w:hAnsi="Garamond" w:cs="Arial"/>
          <w:color w:val="000000"/>
        </w:rPr>
        <w:t>nařízení vlády č. 366/2013 Sb./</w:t>
      </w:r>
      <w:r w:rsidR="004A0B22" w:rsidRPr="00D911BA">
        <w:rPr>
          <w:rFonts w:ascii="Garamond" w:hAnsi="Garamond" w:cs="Arial"/>
          <w:color w:val="000000"/>
        </w:rPr>
        <w:t xml:space="preserve"> a soustava ventilačního potrubí s vyústěním v předsíni jednotky</w:t>
      </w:r>
      <w:r w:rsidRPr="00D911BA">
        <w:rPr>
          <w:rFonts w:ascii="Garamond" w:hAnsi="Garamond"/>
          <w:color w:val="000000"/>
        </w:rPr>
        <w:t>.</w:t>
      </w:r>
    </w:p>
    <w:p w14:paraId="0F994043" w14:textId="77777777" w:rsidR="007D0728" w:rsidRPr="00D911BA" w:rsidRDefault="007D0728" w:rsidP="007D0728">
      <w:pPr>
        <w:spacing w:before="120"/>
        <w:jc w:val="both"/>
        <w:rPr>
          <w:rFonts w:ascii="Garamond" w:hAnsi="Garamond" w:cs="Arial"/>
          <w:color w:val="000000"/>
          <w:sz w:val="23"/>
          <w:szCs w:val="23"/>
        </w:rPr>
      </w:pPr>
    </w:p>
    <w:p w14:paraId="054307DC" w14:textId="77777777" w:rsidR="007D0728" w:rsidRPr="00D911BA" w:rsidRDefault="007D0728" w:rsidP="007D0728">
      <w:pPr>
        <w:pStyle w:val="Zkladntext"/>
      </w:pPr>
    </w:p>
    <w:p w14:paraId="77913B44" w14:textId="77777777" w:rsidR="007D0728" w:rsidRPr="00D911BA" w:rsidRDefault="007D0728" w:rsidP="007D0728">
      <w:pPr>
        <w:spacing w:before="240"/>
        <w:jc w:val="both"/>
        <w:rPr>
          <w:rFonts w:ascii="Garamond" w:hAnsi="Garamond" w:cs="Arial"/>
          <w:b/>
          <w:color w:val="000000"/>
        </w:rPr>
      </w:pPr>
      <w:r w:rsidRPr="00D911BA">
        <w:rPr>
          <w:rFonts w:ascii="Garamond" w:hAnsi="Garamond" w:cs="Arial"/>
          <w:b/>
          <w:color w:val="000000"/>
        </w:rPr>
        <w:t xml:space="preserve">23.  </w:t>
      </w:r>
      <w:r w:rsidRPr="00D911BA">
        <w:rPr>
          <w:rFonts w:ascii="Garamond" w:hAnsi="Garamond" w:cs="Arial"/>
          <w:b/>
          <w:color w:val="000000"/>
          <w:u w:val="single"/>
        </w:rPr>
        <w:t>JEDNOTKA č. 1775/9, která je vymezena takto a zahrnuje:</w:t>
      </w:r>
      <w:r w:rsidRPr="00D911BA">
        <w:rPr>
          <w:rFonts w:ascii="Garamond" w:hAnsi="Garamond" w:cs="Arial"/>
          <w:b/>
          <w:color w:val="000000"/>
        </w:rPr>
        <w:t xml:space="preserve"> </w:t>
      </w:r>
    </w:p>
    <w:p w14:paraId="199B9053" w14:textId="77777777" w:rsidR="007D0728" w:rsidRPr="00D911BA" w:rsidRDefault="007D0728" w:rsidP="007D0728">
      <w:pPr>
        <w:spacing w:before="240"/>
        <w:ind w:left="284"/>
        <w:jc w:val="both"/>
        <w:rPr>
          <w:rFonts w:ascii="Garamond" w:hAnsi="Garamond" w:cs="Arial"/>
          <w:color w:val="000000"/>
        </w:rPr>
      </w:pPr>
      <w:r w:rsidRPr="00D911BA">
        <w:rPr>
          <w:rFonts w:ascii="Garamond" w:hAnsi="Garamond" w:cs="Arial"/>
          <w:b/>
          <w:color w:val="000000"/>
        </w:rPr>
        <w:t>a) Byt č. 1775/9</w:t>
      </w:r>
      <w:r w:rsidRPr="00D911BA">
        <w:rPr>
          <w:rFonts w:ascii="Garamond" w:hAnsi="Garamond" w:cs="Arial"/>
          <w:b/>
          <w:bCs/>
          <w:color w:val="000000"/>
        </w:rPr>
        <w:t xml:space="preserve"> o velikosti 2+1</w:t>
      </w:r>
      <w:r w:rsidRPr="00D911BA">
        <w:rPr>
          <w:rFonts w:ascii="Garamond" w:hAnsi="Garamond" w:cs="Arial"/>
          <w:color w:val="000000"/>
        </w:rPr>
        <w:t xml:space="preserve">, sloužící k trvalému bydlení, který je umístěn ve 4. nadzemním podlaží, ve vchodě č.p. 1775. Umístění bytu je znázorněno ve schématu příslušného podlaží – ve schématu označen jako </w:t>
      </w:r>
      <w:r w:rsidRPr="00D911BA">
        <w:rPr>
          <w:rFonts w:ascii="Garamond" w:hAnsi="Garamond" w:cs="Arial"/>
          <w:b/>
          <w:color w:val="000000"/>
        </w:rPr>
        <w:t>Byt 1775/9</w:t>
      </w:r>
      <w:r w:rsidRPr="00D911BA">
        <w:rPr>
          <w:rFonts w:ascii="Garamond" w:hAnsi="Garamond" w:cs="Arial"/>
          <w:color w:val="000000"/>
        </w:rPr>
        <w:t xml:space="preserve">. Celková podlahová plocha tohoto bytu činí </w:t>
      </w:r>
      <w:r w:rsidRPr="00D911BA">
        <w:rPr>
          <w:rFonts w:ascii="Garamond" w:hAnsi="Garamond"/>
          <w:color w:val="000000"/>
        </w:rPr>
        <w:t>dle nařízení vlády č. 366/2013 Sb. hodnotu</w:t>
      </w:r>
      <w:r w:rsidRPr="00D911BA">
        <w:rPr>
          <w:rFonts w:ascii="Garamond" w:hAnsi="Garamond" w:cs="Arial"/>
          <w:color w:val="000000"/>
        </w:rPr>
        <w:t xml:space="preserve">: </w:t>
      </w:r>
      <w:r w:rsidRPr="00D911BA">
        <w:rPr>
          <w:rFonts w:ascii="Garamond" w:hAnsi="Garamond" w:cs="Arial"/>
          <w:b/>
          <w:bCs/>
          <w:color w:val="000000"/>
        </w:rPr>
        <w:t>57,7 m</w:t>
      </w:r>
      <w:r w:rsidRPr="00D911BA">
        <w:rPr>
          <w:rFonts w:ascii="Garamond" w:hAnsi="Garamond" w:cs="Arial"/>
          <w:b/>
          <w:bCs/>
          <w:color w:val="000000"/>
          <w:position w:val="10"/>
          <w:sz w:val="16"/>
          <w:szCs w:val="16"/>
        </w:rPr>
        <w:t>2</w:t>
      </w:r>
      <w:r w:rsidRPr="00D911BA">
        <w:rPr>
          <w:rFonts w:ascii="Garamond" w:hAnsi="Garamond" w:cs="Arial"/>
          <w:color w:val="000000"/>
        </w:rPr>
        <w:t xml:space="preserve">. Tento byt v tomto bodě dále jen „byt“. </w:t>
      </w:r>
    </w:p>
    <w:p w14:paraId="7FFC73ED" w14:textId="339CBBAA" w:rsidR="007D0728" w:rsidRPr="00D911BA" w:rsidRDefault="007D0728" w:rsidP="007D0728">
      <w:pPr>
        <w:spacing w:before="240"/>
        <w:ind w:left="284"/>
        <w:jc w:val="both"/>
        <w:rPr>
          <w:rFonts w:ascii="Garamond" w:hAnsi="Garamond" w:cs="Arial"/>
          <w:color w:val="000000"/>
        </w:rPr>
      </w:pPr>
      <w:r w:rsidRPr="00D911BA">
        <w:rPr>
          <w:rFonts w:ascii="Garamond" w:hAnsi="Garamond" w:cs="Arial"/>
          <w:b/>
          <w:color w:val="000000"/>
        </w:rPr>
        <w:t>b) spoluvlastnický podíl na společných částech nemovitosti</w:t>
      </w:r>
      <w:r w:rsidRPr="00D911BA">
        <w:rPr>
          <w:rFonts w:ascii="Garamond" w:hAnsi="Garamond" w:cs="Arial"/>
          <w:color w:val="000000"/>
        </w:rPr>
        <w:t xml:space="preserve"> ve výši </w:t>
      </w:r>
      <w:r w:rsidRPr="00D911BA">
        <w:rPr>
          <w:rFonts w:ascii="Garamond" w:hAnsi="Garamond" w:cs="Arial"/>
          <w:b/>
          <w:color w:val="000000"/>
          <w:u w:val="single"/>
        </w:rPr>
        <w:t>577/</w:t>
      </w:r>
      <w:r w:rsidR="00AA6B13" w:rsidRPr="00D911BA">
        <w:rPr>
          <w:rFonts w:ascii="Garamond" w:hAnsi="Garamond" w:cs="Arial"/>
          <w:b/>
          <w:color w:val="000000"/>
          <w:u w:val="single"/>
        </w:rPr>
        <w:t>16037</w:t>
      </w:r>
      <w:r w:rsidRPr="00D911BA">
        <w:rPr>
          <w:rFonts w:ascii="Garamond" w:hAnsi="Garamond" w:cs="Arial"/>
          <w:color w:val="000000"/>
        </w:rPr>
        <w:t xml:space="preserve">. </w:t>
      </w:r>
    </w:p>
    <w:p w14:paraId="12F838A5" w14:textId="77777777" w:rsidR="007D0728" w:rsidRPr="00D911BA" w:rsidRDefault="007D0728" w:rsidP="007D0728">
      <w:pPr>
        <w:spacing w:after="120"/>
        <w:jc w:val="both"/>
        <w:rPr>
          <w:rFonts w:ascii="Garamond" w:hAnsi="Garamond" w:cs="Arial"/>
          <w:color w:val="000000"/>
        </w:rPr>
      </w:pPr>
    </w:p>
    <w:p w14:paraId="57A1DAFF" w14:textId="77777777" w:rsidR="007D0728" w:rsidRPr="00D911BA" w:rsidRDefault="007D0728" w:rsidP="007D0728">
      <w:pPr>
        <w:spacing w:before="120" w:after="120"/>
        <w:jc w:val="both"/>
        <w:rPr>
          <w:rFonts w:ascii="Garamond" w:hAnsi="Garamond" w:cs="Arial"/>
          <w:b/>
          <w:color w:val="000000"/>
        </w:rPr>
      </w:pPr>
      <w:r w:rsidRPr="00D911BA">
        <w:rPr>
          <w:rFonts w:ascii="Garamond" w:hAnsi="Garamond" w:cs="Arial"/>
          <w:b/>
          <w:color w:val="000000"/>
        </w:rPr>
        <w:t>POPIS BYTU:</w:t>
      </w:r>
    </w:p>
    <w:p w14:paraId="775B464B" w14:textId="77777777" w:rsidR="007D0728" w:rsidRPr="00D911BA" w:rsidRDefault="007D0728" w:rsidP="007D0728">
      <w:pPr>
        <w:spacing w:before="120" w:after="120"/>
        <w:jc w:val="both"/>
        <w:rPr>
          <w:rFonts w:ascii="Garamond" w:hAnsi="Garamond" w:cs="Arial"/>
          <w:color w:val="000000"/>
          <w:u w:val="single"/>
        </w:rPr>
      </w:pPr>
      <w:r w:rsidRPr="00D911BA">
        <w:rPr>
          <w:rFonts w:ascii="Garamond" w:hAnsi="Garamond" w:cs="Arial"/>
          <w:color w:val="000000"/>
        </w:rPr>
        <w:lastRenderedPageBreak/>
        <w:t>Tento byt se skládá z následujících místností:</w:t>
      </w:r>
    </w:p>
    <w:p w14:paraId="03A4AD67" w14:textId="77777777" w:rsidR="007D0728" w:rsidRPr="00D911BA" w:rsidRDefault="007D0728" w:rsidP="007D0728">
      <w:pPr>
        <w:tabs>
          <w:tab w:val="right" w:leader="dot" w:pos="5954"/>
        </w:tabs>
        <w:spacing w:before="60"/>
        <w:jc w:val="both"/>
        <w:rPr>
          <w:rFonts w:ascii="Garamond" w:hAnsi="Garamond" w:cs="Arial"/>
          <w:b/>
          <w:color w:val="000000"/>
        </w:rPr>
      </w:pPr>
      <w:r w:rsidRPr="00D911BA">
        <w:rPr>
          <w:rFonts w:ascii="Garamond" w:hAnsi="Garamond" w:cs="Arial"/>
          <w:b/>
          <w:color w:val="000000"/>
        </w:rPr>
        <w:t>- předsíň</w:t>
      </w:r>
    </w:p>
    <w:p w14:paraId="5F9CE929" w14:textId="77777777" w:rsidR="007D0728" w:rsidRPr="00D911BA" w:rsidRDefault="007D0728" w:rsidP="007D0728">
      <w:pPr>
        <w:tabs>
          <w:tab w:val="right" w:leader="dot" w:pos="5954"/>
        </w:tabs>
        <w:spacing w:before="60"/>
        <w:jc w:val="both"/>
        <w:rPr>
          <w:rFonts w:ascii="Garamond" w:hAnsi="Garamond" w:cs="Arial"/>
          <w:b/>
          <w:color w:val="000000"/>
        </w:rPr>
      </w:pPr>
      <w:r w:rsidRPr="00D911BA">
        <w:rPr>
          <w:rFonts w:ascii="Garamond" w:hAnsi="Garamond" w:cs="Arial"/>
          <w:b/>
          <w:color w:val="000000"/>
        </w:rPr>
        <w:t>- pokoj 1</w:t>
      </w:r>
    </w:p>
    <w:p w14:paraId="21A9B232" w14:textId="77777777" w:rsidR="007D0728" w:rsidRPr="00D911BA" w:rsidRDefault="007D0728" w:rsidP="007D0728">
      <w:pPr>
        <w:tabs>
          <w:tab w:val="right" w:leader="dot" w:pos="5954"/>
        </w:tabs>
        <w:spacing w:before="60"/>
        <w:jc w:val="both"/>
        <w:rPr>
          <w:rFonts w:ascii="Garamond" w:hAnsi="Garamond" w:cs="Arial"/>
          <w:b/>
          <w:color w:val="000000"/>
        </w:rPr>
      </w:pPr>
      <w:r w:rsidRPr="00D911BA">
        <w:rPr>
          <w:rFonts w:ascii="Garamond" w:hAnsi="Garamond" w:cs="Arial"/>
          <w:b/>
          <w:color w:val="000000"/>
        </w:rPr>
        <w:t>- pokoj 2</w:t>
      </w:r>
    </w:p>
    <w:p w14:paraId="0625FC03" w14:textId="77777777" w:rsidR="007D0728" w:rsidRPr="00D911BA" w:rsidRDefault="007D0728" w:rsidP="007D0728">
      <w:pPr>
        <w:tabs>
          <w:tab w:val="right" w:leader="dot" w:pos="5954"/>
        </w:tabs>
        <w:spacing w:before="60"/>
        <w:jc w:val="both"/>
        <w:rPr>
          <w:rFonts w:ascii="Garamond" w:hAnsi="Garamond" w:cs="Arial"/>
          <w:b/>
          <w:color w:val="000000"/>
        </w:rPr>
      </w:pPr>
      <w:r w:rsidRPr="00D911BA">
        <w:rPr>
          <w:rFonts w:ascii="Garamond" w:hAnsi="Garamond" w:cs="Arial"/>
          <w:b/>
          <w:color w:val="000000"/>
        </w:rPr>
        <w:t>- kuchyň</w:t>
      </w:r>
    </w:p>
    <w:p w14:paraId="7A41BC61" w14:textId="77777777" w:rsidR="007D0728" w:rsidRPr="00D911BA" w:rsidRDefault="007D0728" w:rsidP="007D0728">
      <w:pPr>
        <w:tabs>
          <w:tab w:val="right" w:leader="dot" w:pos="5954"/>
        </w:tabs>
        <w:spacing w:before="60"/>
        <w:jc w:val="both"/>
        <w:rPr>
          <w:rFonts w:ascii="Garamond" w:hAnsi="Garamond" w:cs="Arial"/>
          <w:b/>
          <w:color w:val="000000"/>
        </w:rPr>
      </w:pPr>
      <w:r w:rsidRPr="00D911BA">
        <w:rPr>
          <w:rFonts w:ascii="Garamond" w:hAnsi="Garamond" w:cs="Arial"/>
          <w:b/>
          <w:color w:val="000000"/>
        </w:rPr>
        <w:t>- koupelna</w:t>
      </w:r>
    </w:p>
    <w:p w14:paraId="46E4C568" w14:textId="77777777" w:rsidR="007D0728" w:rsidRPr="00D911BA" w:rsidRDefault="007D0728" w:rsidP="007D0728">
      <w:pPr>
        <w:tabs>
          <w:tab w:val="right" w:leader="dot" w:pos="5954"/>
        </w:tabs>
        <w:spacing w:before="60"/>
        <w:jc w:val="both"/>
        <w:rPr>
          <w:rFonts w:ascii="Garamond" w:hAnsi="Garamond" w:cs="Arial"/>
          <w:b/>
          <w:color w:val="000000"/>
        </w:rPr>
      </w:pPr>
      <w:r w:rsidRPr="00D911BA">
        <w:rPr>
          <w:rFonts w:ascii="Garamond" w:hAnsi="Garamond" w:cs="Arial"/>
          <w:b/>
          <w:color w:val="000000"/>
        </w:rPr>
        <w:t xml:space="preserve">- WC </w:t>
      </w:r>
    </w:p>
    <w:p w14:paraId="5175FD79" w14:textId="3E1C7A05" w:rsidR="007D0728" w:rsidRPr="00D911BA" w:rsidRDefault="007D0728" w:rsidP="007D0728">
      <w:pPr>
        <w:spacing w:before="240"/>
        <w:jc w:val="both"/>
        <w:rPr>
          <w:rFonts w:ascii="Garamond" w:hAnsi="Garamond" w:cs="Arial"/>
          <w:color w:val="000000"/>
        </w:rPr>
      </w:pPr>
      <w:r w:rsidRPr="00D911BA">
        <w:rPr>
          <w:rFonts w:ascii="Garamond" w:hAnsi="Garamond" w:cs="Arial"/>
          <w:color w:val="000000"/>
        </w:rPr>
        <w:t>K tomuto bytu patří dále výlučné užívací právo ke</w:t>
      </w:r>
      <w:r w:rsidRPr="00D911BA">
        <w:rPr>
          <w:rFonts w:ascii="Garamond" w:hAnsi="Garamond" w:cs="Arial"/>
          <w:b/>
          <w:color w:val="000000"/>
        </w:rPr>
        <w:t xml:space="preserve"> sklepní kóji </w:t>
      </w:r>
      <w:r w:rsidRPr="00D911BA">
        <w:rPr>
          <w:rFonts w:ascii="Garamond" w:hAnsi="Garamond" w:cs="Arial"/>
          <w:color w:val="000000"/>
        </w:rPr>
        <w:t xml:space="preserve">(ve schématu jako </w:t>
      </w:r>
      <w:r w:rsidR="001B2D0D">
        <w:rPr>
          <w:rFonts w:ascii="Garamond" w:hAnsi="Garamond" w:cs="Arial"/>
          <w:b/>
          <w:color w:val="000000"/>
        </w:rPr>
        <w:t>8</w:t>
      </w:r>
      <w:r w:rsidRPr="00D911BA">
        <w:rPr>
          <w:rFonts w:ascii="Garamond" w:hAnsi="Garamond" w:cs="Arial"/>
          <w:b/>
          <w:color w:val="000000"/>
        </w:rPr>
        <w:t>/9</w:t>
      </w:r>
      <w:r w:rsidRPr="00D911BA">
        <w:rPr>
          <w:rFonts w:ascii="Garamond" w:hAnsi="Garamond" w:cs="Arial"/>
          <w:color w:val="000000"/>
        </w:rPr>
        <w:t>)</w:t>
      </w:r>
      <w:r w:rsidRPr="00D911BA">
        <w:rPr>
          <w:rFonts w:ascii="Garamond" w:hAnsi="Garamond"/>
          <w:color w:val="000000"/>
        </w:rPr>
        <w:t>.</w:t>
      </w:r>
    </w:p>
    <w:p w14:paraId="3689EADE" w14:textId="77777777" w:rsidR="007D0728" w:rsidRPr="00D911BA" w:rsidRDefault="007D0728" w:rsidP="007D0728">
      <w:pPr>
        <w:spacing w:before="20"/>
        <w:jc w:val="both"/>
        <w:rPr>
          <w:rFonts w:ascii="Garamond" w:hAnsi="Garamond" w:cs="Arial"/>
          <w:color w:val="000000"/>
        </w:rPr>
      </w:pPr>
    </w:p>
    <w:p w14:paraId="64040D4E" w14:textId="4C3EF6C3" w:rsidR="007D0728" w:rsidRPr="00D911BA" w:rsidRDefault="007D0728" w:rsidP="007D0728">
      <w:pPr>
        <w:spacing w:before="20"/>
        <w:jc w:val="both"/>
        <w:rPr>
          <w:rStyle w:val="Zdraznn"/>
          <w:rFonts w:ascii="Garamond" w:hAnsi="Garamond" w:cs="Arial"/>
          <w:i w:val="0"/>
          <w:color w:val="000000"/>
        </w:rPr>
      </w:pPr>
    </w:p>
    <w:p w14:paraId="0A7F4E31" w14:textId="77777777" w:rsidR="007D0728" w:rsidRPr="00D911BA" w:rsidRDefault="007D0728" w:rsidP="007D0728">
      <w:pPr>
        <w:spacing w:before="120"/>
        <w:jc w:val="both"/>
        <w:rPr>
          <w:rFonts w:ascii="Garamond" w:hAnsi="Garamond" w:cs="Arial"/>
          <w:color w:val="000000"/>
        </w:rPr>
      </w:pPr>
      <w:r w:rsidRPr="00D911BA">
        <w:rPr>
          <w:rFonts w:ascii="Garamond" w:hAnsi="Garamond" w:cs="Arial"/>
          <w:b/>
          <w:color w:val="000000"/>
        </w:rPr>
        <w:t>Součástí bytu je</w:t>
      </w:r>
      <w:r w:rsidRPr="00D911BA">
        <w:rPr>
          <w:rFonts w:ascii="Garamond" w:hAnsi="Garamond" w:cs="Arial"/>
          <w:color w:val="000000"/>
        </w:rPr>
        <w:t xml:space="preserve">: jeho veškerá vnitřní instalace, a to elektroinstalace v bytě až k bytovému jističi vč. tohoto jističe, potrubní rozvody odpadu v bytě až k výpusti do domovního potrubí odpadních </w:t>
      </w:r>
      <w:proofErr w:type="gramStart"/>
      <w:r w:rsidRPr="00D911BA">
        <w:rPr>
          <w:rFonts w:ascii="Garamond" w:hAnsi="Garamond" w:cs="Arial"/>
          <w:color w:val="000000"/>
        </w:rPr>
        <w:t>vod,  rozvody</w:t>
      </w:r>
      <w:proofErr w:type="gramEnd"/>
      <w:r w:rsidRPr="00D911BA">
        <w:rPr>
          <w:rFonts w:ascii="Garamond" w:hAnsi="Garamond" w:cs="Arial"/>
          <w:color w:val="000000"/>
        </w:rPr>
        <w:t xml:space="preserve"> studené vody a teplé užitkové vody uvnitř bytu až k vodoměru pro byt, rozvody plynu v bytě až k uzávěru pro byt vč. tohoto uzávěru. K vlastnictví bytu dále patří: vnitřní elektrické rozvody, počínaje elektrickými jističi pro byt a k nim připojené instalační předměty (světla, zářivky, zásuvky, vypínače), podlahové krytiny, nenosné příčky, povrchy stěn a stropů, vnitřní a vstupní dveře.  Byt je ohraničen vnitřní stranou obvodových zdí, vnější stranou vstupních dveří a vnitřní stranou oken.</w:t>
      </w:r>
    </w:p>
    <w:p w14:paraId="50E77402" w14:textId="0861C593" w:rsidR="007D0728" w:rsidRPr="00D911BA" w:rsidRDefault="007D0728" w:rsidP="007D0728">
      <w:pPr>
        <w:spacing w:before="240"/>
        <w:jc w:val="both"/>
        <w:rPr>
          <w:rFonts w:ascii="Garamond" w:hAnsi="Garamond" w:cs="Arial"/>
          <w:color w:val="000000"/>
        </w:rPr>
      </w:pPr>
      <w:r w:rsidRPr="00D911BA">
        <w:rPr>
          <w:rFonts w:ascii="Garamond" w:hAnsi="Garamond" w:cs="Arial"/>
          <w:b/>
          <w:color w:val="000000"/>
        </w:rPr>
        <w:t>Součástí bytu není</w:t>
      </w:r>
      <w:r w:rsidRPr="00D911BA">
        <w:rPr>
          <w:rFonts w:ascii="Garamond" w:hAnsi="Garamond" w:cs="Arial"/>
          <w:color w:val="000000"/>
        </w:rPr>
        <w:t xml:space="preserve">: </w:t>
      </w:r>
      <w:r w:rsidRPr="00D911BA">
        <w:rPr>
          <w:rFonts w:ascii="Garamond" w:hAnsi="Garamond"/>
          <w:color w:val="000000"/>
        </w:rPr>
        <w:t xml:space="preserve">soustava rozvodů tepla v bytě, vč. radiátorů a termostatických ventilů a zařízení sloužícího k rozúčtování nákladů na topení /tvoří společné části nemovitosti dle § 6 písm. e) </w:t>
      </w:r>
      <w:r w:rsidRPr="00D911BA">
        <w:rPr>
          <w:rFonts w:ascii="Garamond" w:hAnsi="Garamond" w:cs="Arial"/>
          <w:color w:val="000000"/>
        </w:rPr>
        <w:t>nařízení vlády č. 366/2013 Sb./</w:t>
      </w:r>
      <w:r w:rsidR="004A0B22" w:rsidRPr="00D911BA">
        <w:rPr>
          <w:rFonts w:ascii="Garamond" w:hAnsi="Garamond" w:cs="Arial"/>
          <w:color w:val="000000"/>
        </w:rPr>
        <w:t xml:space="preserve"> a soustava ventilačního potrubí s vyústěním v předsíni jednotky</w:t>
      </w:r>
      <w:r w:rsidRPr="00D911BA">
        <w:rPr>
          <w:rFonts w:ascii="Garamond" w:hAnsi="Garamond"/>
          <w:color w:val="000000"/>
        </w:rPr>
        <w:t>.</w:t>
      </w:r>
    </w:p>
    <w:p w14:paraId="560DC149" w14:textId="77777777" w:rsidR="00757F03" w:rsidRPr="00D911BA" w:rsidRDefault="00757F03" w:rsidP="007D0728">
      <w:pPr>
        <w:spacing w:before="120"/>
        <w:jc w:val="both"/>
        <w:rPr>
          <w:rFonts w:ascii="Garamond" w:hAnsi="Garamond" w:cs="Arial"/>
          <w:color w:val="000000"/>
          <w:sz w:val="23"/>
          <w:szCs w:val="23"/>
        </w:rPr>
      </w:pPr>
    </w:p>
    <w:p w14:paraId="68BCECAD" w14:textId="77777777" w:rsidR="00757F03" w:rsidRPr="00D911BA" w:rsidRDefault="00757F03" w:rsidP="007D0728">
      <w:pPr>
        <w:spacing w:before="120"/>
        <w:jc w:val="both"/>
        <w:rPr>
          <w:rFonts w:ascii="Garamond" w:hAnsi="Garamond" w:cs="Arial"/>
          <w:color w:val="000000"/>
          <w:sz w:val="23"/>
          <w:szCs w:val="23"/>
        </w:rPr>
      </w:pPr>
    </w:p>
    <w:p w14:paraId="32D09CEA" w14:textId="77777777" w:rsidR="007D0728" w:rsidRPr="00D911BA" w:rsidRDefault="007D0728" w:rsidP="007D0728">
      <w:pPr>
        <w:spacing w:before="240"/>
        <w:jc w:val="both"/>
        <w:rPr>
          <w:rFonts w:ascii="Garamond" w:hAnsi="Garamond" w:cs="Arial"/>
          <w:b/>
          <w:color w:val="000000"/>
        </w:rPr>
      </w:pPr>
      <w:r w:rsidRPr="00D911BA">
        <w:rPr>
          <w:rFonts w:ascii="Garamond" w:hAnsi="Garamond" w:cs="Arial"/>
          <w:b/>
          <w:color w:val="000000"/>
        </w:rPr>
        <w:t xml:space="preserve">24.  </w:t>
      </w:r>
      <w:r w:rsidRPr="00D911BA">
        <w:rPr>
          <w:rFonts w:ascii="Garamond" w:hAnsi="Garamond" w:cs="Arial"/>
          <w:b/>
          <w:color w:val="000000"/>
          <w:u w:val="single"/>
        </w:rPr>
        <w:t>JEDNOTKA č. 1775/10, která je vymezena takto a zahrnuje:</w:t>
      </w:r>
      <w:r w:rsidRPr="00D911BA">
        <w:rPr>
          <w:rFonts w:ascii="Garamond" w:hAnsi="Garamond" w:cs="Arial"/>
          <w:b/>
          <w:color w:val="000000"/>
        </w:rPr>
        <w:t xml:space="preserve"> </w:t>
      </w:r>
    </w:p>
    <w:p w14:paraId="08207E59" w14:textId="268D7BC5" w:rsidR="007D0728" w:rsidRPr="00D911BA" w:rsidRDefault="007D0728" w:rsidP="007D0728">
      <w:pPr>
        <w:spacing w:before="240"/>
        <w:ind w:left="284"/>
        <w:jc w:val="both"/>
        <w:rPr>
          <w:rFonts w:ascii="Garamond" w:hAnsi="Garamond" w:cs="Arial"/>
          <w:color w:val="000000"/>
        </w:rPr>
      </w:pPr>
      <w:r w:rsidRPr="00D911BA">
        <w:rPr>
          <w:rFonts w:ascii="Garamond" w:hAnsi="Garamond" w:cs="Arial"/>
          <w:b/>
          <w:color w:val="000000"/>
        </w:rPr>
        <w:t>a) Byt č. 1775/10</w:t>
      </w:r>
      <w:r w:rsidRPr="00D911BA">
        <w:rPr>
          <w:rFonts w:ascii="Garamond" w:hAnsi="Garamond" w:cs="Arial"/>
          <w:b/>
          <w:bCs/>
          <w:color w:val="000000"/>
        </w:rPr>
        <w:t xml:space="preserve"> o velikosti 2+1</w:t>
      </w:r>
      <w:r w:rsidRPr="00D911BA">
        <w:rPr>
          <w:rFonts w:ascii="Garamond" w:hAnsi="Garamond" w:cs="Arial"/>
          <w:color w:val="000000"/>
        </w:rPr>
        <w:t xml:space="preserve">, sloužící k trvalému bydlení, který je umístěn ve 4. nadzemním podlaží, ve vchodě č.p. 1775. Umístění bytu je znázorněno ve schématu příslušného podlaží – ve schématu označen jako </w:t>
      </w:r>
      <w:r w:rsidRPr="00D911BA">
        <w:rPr>
          <w:rFonts w:ascii="Garamond" w:hAnsi="Garamond" w:cs="Arial"/>
          <w:b/>
          <w:color w:val="000000"/>
        </w:rPr>
        <w:t>Byt 1775/10</w:t>
      </w:r>
      <w:r w:rsidRPr="00D911BA">
        <w:rPr>
          <w:rFonts w:ascii="Garamond" w:hAnsi="Garamond" w:cs="Arial"/>
          <w:color w:val="000000"/>
        </w:rPr>
        <w:t xml:space="preserve">. Celková podlahová plocha tohoto bytu činí </w:t>
      </w:r>
      <w:r w:rsidRPr="00D911BA">
        <w:rPr>
          <w:rFonts w:ascii="Garamond" w:hAnsi="Garamond"/>
          <w:color w:val="000000"/>
        </w:rPr>
        <w:t>dle nařízení vlády č. 366/2013 Sb. hodnotu</w:t>
      </w:r>
      <w:r w:rsidRPr="00D911BA">
        <w:rPr>
          <w:rFonts w:ascii="Garamond" w:hAnsi="Garamond" w:cs="Arial"/>
          <w:color w:val="000000"/>
        </w:rPr>
        <w:t xml:space="preserve">: </w:t>
      </w:r>
      <w:r w:rsidR="00AA6B13" w:rsidRPr="00D911BA">
        <w:rPr>
          <w:rFonts w:ascii="Garamond" w:hAnsi="Garamond" w:cs="Arial"/>
          <w:b/>
          <w:bCs/>
          <w:color w:val="000000"/>
        </w:rPr>
        <w:t>54,6</w:t>
      </w:r>
      <w:r w:rsidRPr="00D911BA">
        <w:rPr>
          <w:rFonts w:ascii="Garamond" w:hAnsi="Garamond" w:cs="Arial"/>
          <w:b/>
          <w:bCs/>
          <w:color w:val="000000"/>
        </w:rPr>
        <w:t xml:space="preserve"> m</w:t>
      </w:r>
      <w:r w:rsidRPr="00D911BA">
        <w:rPr>
          <w:rFonts w:ascii="Garamond" w:hAnsi="Garamond" w:cs="Arial"/>
          <w:b/>
          <w:bCs/>
          <w:color w:val="000000"/>
          <w:position w:val="10"/>
          <w:sz w:val="16"/>
          <w:szCs w:val="16"/>
        </w:rPr>
        <w:t>2</w:t>
      </w:r>
      <w:r w:rsidRPr="00D911BA">
        <w:rPr>
          <w:rFonts w:ascii="Garamond" w:hAnsi="Garamond" w:cs="Arial"/>
          <w:color w:val="000000"/>
        </w:rPr>
        <w:t xml:space="preserve">. Tento byt v tomto bodě dále jen „byt“. </w:t>
      </w:r>
    </w:p>
    <w:p w14:paraId="619BDECB" w14:textId="2FA8E73F" w:rsidR="007D0728" w:rsidRPr="00D911BA" w:rsidRDefault="007D0728" w:rsidP="007D0728">
      <w:pPr>
        <w:spacing w:before="240"/>
        <w:ind w:left="284"/>
        <w:jc w:val="both"/>
        <w:rPr>
          <w:rFonts w:ascii="Garamond" w:hAnsi="Garamond" w:cs="Arial"/>
          <w:color w:val="000000"/>
        </w:rPr>
      </w:pPr>
      <w:r w:rsidRPr="00D911BA">
        <w:rPr>
          <w:rFonts w:ascii="Garamond" w:hAnsi="Garamond" w:cs="Arial"/>
          <w:b/>
          <w:color w:val="000000"/>
        </w:rPr>
        <w:t>b) spoluvlastnický podíl na společných částech nemovitosti</w:t>
      </w:r>
      <w:r w:rsidRPr="00D911BA">
        <w:rPr>
          <w:rFonts w:ascii="Garamond" w:hAnsi="Garamond" w:cs="Arial"/>
          <w:color w:val="000000"/>
        </w:rPr>
        <w:t xml:space="preserve"> ve výši </w:t>
      </w:r>
      <w:r w:rsidR="00955582" w:rsidRPr="00D911BA">
        <w:rPr>
          <w:rFonts w:ascii="Garamond" w:hAnsi="Garamond" w:cs="Arial"/>
          <w:b/>
          <w:color w:val="000000"/>
          <w:u w:val="single"/>
        </w:rPr>
        <w:t>546/</w:t>
      </w:r>
      <w:r w:rsidR="00AA6B13" w:rsidRPr="00D911BA">
        <w:rPr>
          <w:rFonts w:ascii="Garamond" w:hAnsi="Garamond" w:cs="Arial"/>
          <w:b/>
          <w:color w:val="000000"/>
          <w:u w:val="single"/>
        </w:rPr>
        <w:t>16037</w:t>
      </w:r>
      <w:r w:rsidRPr="00D911BA">
        <w:rPr>
          <w:rFonts w:ascii="Garamond" w:hAnsi="Garamond" w:cs="Arial"/>
          <w:color w:val="000000"/>
        </w:rPr>
        <w:t xml:space="preserve">. </w:t>
      </w:r>
    </w:p>
    <w:p w14:paraId="33BEF002" w14:textId="77777777" w:rsidR="007D0728" w:rsidRPr="00D911BA" w:rsidRDefault="007D0728" w:rsidP="007D0728">
      <w:pPr>
        <w:spacing w:after="120"/>
        <w:jc w:val="both"/>
        <w:rPr>
          <w:rFonts w:ascii="Garamond" w:hAnsi="Garamond" w:cs="Arial"/>
          <w:color w:val="000000"/>
        </w:rPr>
      </w:pPr>
    </w:p>
    <w:p w14:paraId="3F0A4389" w14:textId="77777777" w:rsidR="007D0728" w:rsidRPr="00D911BA" w:rsidRDefault="007D0728" w:rsidP="007D0728">
      <w:pPr>
        <w:spacing w:before="120" w:after="120"/>
        <w:jc w:val="both"/>
        <w:rPr>
          <w:rFonts w:ascii="Garamond" w:hAnsi="Garamond" w:cs="Arial"/>
          <w:b/>
          <w:color w:val="000000"/>
        </w:rPr>
      </w:pPr>
      <w:r w:rsidRPr="00D911BA">
        <w:rPr>
          <w:rFonts w:ascii="Garamond" w:hAnsi="Garamond" w:cs="Arial"/>
          <w:b/>
          <w:color w:val="000000"/>
        </w:rPr>
        <w:t>POPIS BYTU:</w:t>
      </w:r>
    </w:p>
    <w:p w14:paraId="07CDAB33" w14:textId="77777777" w:rsidR="007D0728" w:rsidRPr="00D911BA" w:rsidRDefault="007D0728" w:rsidP="007D0728">
      <w:pPr>
        <w:spacing w:before="120" w:after="120"/>
        <w:jc w:val="both"/>
        <w:rPr>
          <w:rFonts w:ascii="Garamond" w:hAnsi="Garamond" w:cs="Arial"/>
          <w:color w:val="000000"/>
          <w:u w:val="single"/>
        </w:rPr>
      </w:pPr>
      <w:r w:rsidRPr="00D911BA">
        <w:rPr>
          <w:rFonts w:ascii="Garamond" w:hAnsi="Garamond" w:cs="Arial"/>
          <w:color w:val="000000"/>
        </w:rPr>
        <w:t>Tento byt se skládá z následujících místností:</w:t>
      </w:r>
    </w:p>
    <w:p w14:paraId="782D817D" w14:textId="77777777" w:rsidR="007D0728" w:rsidRPr="00D911BA" w:rsidRDefault="007D0728" w:rsidP="007D0728">
      <w:pPr>
        <w:tabs>
          <w:tab w:val="right" w:leader="dot" w:pos="5954"/>
        </w:tabs>
        <w:spacing w:before="60"/>
        <w:jc w:val="both"/>
        <w:rPr>
          <w:rFonts w:ascii="Garamond" w:hAnsi="Garamond" w:cs="Arial"/>
          <w:b/>
          <w:color w:val="000000"/>
        </w:rPr>
      </w:pPr>
      <w:r w:rsidRPr="00D911BA">
        <w:rPr>
          <w:rFonts w:ascii="Garamond" w:hAnsi="Garamond" w:cs="Arial"/>
          <w:b/>
          <w:color w:val="000000"/>
        </w:rPr>
        <w:t>- předsíň</w:t>
      </w:r>
    </w:p>
    <w:p w14:paraId="04CDA0EF" w14:textId="77777777" w:rsidR="007D0728" w:rsidRPr="00D911BA" w:rsidRDefault="007D0728" w:rsidP="007D0728">
      <w:pPr>
        <w:tabs>
          <w:tab w:val="right" w:leader="dot" w:pos="5954"/>
        </w:tabs>
        <w:spacing w:before="60"/>
        <w:jc w:val="both"/>
        <w:rPr>
          <w:rFonts w:ascii="Garamond" w:hAnsi="Garamond" w:cs="Arial"/>
          <w:b/>
          <w:color w:val="000000"/>
        </w:rPr>
      </w:pPr>
      <w:r w:rsidRPr="00D911BA">
        <w:rPr>
          <w:rFonts w:ascii="Garamond" w:hAnsi="Garamond" w:cs="Arial"/>
          <w:b/>
          <w:color w:val="000000"/>
        </w:rPr>
        <w:t>- pokoj 1</w:t>
      </w:r>
    </w:p>
    <w:p w14:paraId="5FA3A280" w14:textId="77777777" w:rsidR="007D0728" w:rsidRPr="00D911BA" w:rsidRDefault="007D0728" w:rsidP="007D0728">
      <w:pPr>
        <w:tabs>
          <w:tab w:val="right" w:leader="dot" w:pos="5954"/>
        </w:tabs>
        <w:spacing w:before="60"/>
        <w:jc w:val="both"/>
        <w:rPr>
          <w:rFonts w:ascii="Garamond" w:hAnsi="Garamond" w:cs="Arial"/>
          <w:b/>
          <w:color w:val="000000"/>
        </w:rPr>
      </w:pPr>
      <w:r w:rsidRPr="00D911BA">
        <w:rPr>
          <w:rFonts w:ascii="Garamond" w:hAnsi="Garamond" w:cs="Arial"/>
          <w:b/>
          <w:color w:val="000000"/>
        </w:rPr>
        <w:t>- pokoj 2</w:t>
      </w:r>
    </w:p>
    <w:p w14:paraId="239DF2C0" w14:textId="77777777" w:rsidR="007D0728" w:rsidRPr="00D911BA" w:rsidRDefault="007D0728" w:rsidP="007D0728">
      <w:pPr>
        <w:tabs>
          <w:tab w:val="right" w:leader="dot" w:pos="5954"/>
        </w:tabs>
        <w:spacing w:before="60"/>
        <w:jc w:val="both"/>
        <w:rPr>
          <w:rFonts w:ascii="Garamond" w:hAnsi="Garamond" w:cs="Arial"/>
          <w:b/>
          <w:color w:val="000000"/>
        </w:rPr>
      </w:pPr>
      <w:r w:rsidRPr="00D911BA">
        <w:rPr>
          <w:rFonts w:ascii="Garamond" w:hAnsi="Garamond" w:cs="Arial"/>
          <w:b/>
          <w:color w:val="000000"/>
        </w:rPr>
        <w:t>- kuchyň</w:t>
      </w:r>
    </w:p>
    <w:p w14:paraId="7D7678F4" w14:textId="77777777" w:rsidR="007D0728" w:rsidRPr="00D911BA" w:rsidRDefault="007D0728" w:rsidP="007D0728">
      <w:pPr>
        <w:tabs>
          <w:tab w:val="right" w:leader="dot" w:pos="5954"/>
        </w:tabs>
        <w:spacing w:before="60"/>
        <w:jc w:val="both"/>
        <w:rPr>
          <w:rFonts w:ascii="Garamond" w:hAnsi="Garamond" w:cs="Arial"/>
          <w:b/>
          <w:color w:val="000000"/>
        </w:rPr>
      </w:pPr>
      <w:r w:rsidRPr="00D911BA">
        <w:rPr>
          <w:rFonts w:ascii="Garamond" w:hAnsi="Garamond" w:cs="Arial"/>
          <w:b/>
          <w:color w:val="000000"/>
        </w:rPr>
        <w:t>- koupelna</w:t>
      </w:r>
    </w:p>
    <w:p w14:paraId="450B143D" w14:textId="77777777" w:rsidR="007D0728" w:rsidRPr="00D911BA" w:rsidRDefault="007D0728" w:rsidP="007D0728">
      <w:pPr>
        <w:tabs>
          <w:tab w:val="right" w:leader="dot" w:pos="5954"/>
        </w:tabs>
        <w:spacing w:before="60"/>
        <w:jc w:val="both"/>
        <w:rPr>
          <w:rFonts w:ascii="Garamond" w:hAnsi="Garamond" w:cs="Arial"/>
          <w:b/>
          <w:color w:val="000000"/>
        </w:rPr>
      </w:pPr>
      <w:r w:rsidRPr="00D911BA">
        <w:rPr>
          <w:rFonts w:ascii="Garamond" w:hAnsi="Garamond" w:cs="Arial"/>
          <w:b/>
          <w:color w:val="000000"/>
        </w:rPr>
        <w:t xml:space="preserve">- WC </w:t>
      </w:r>
    </w:p>
    <w:p w14:paraId="55143BB4" w14:textId="77777777" w:rsidR="007D0728" w:rsidRPr="00D911BA" w:rsidRDefault="007D0728" w:rsidP="007D0728">
      <w:pPr>
        <w:spacing w:before="20"/>
        <w:jc w:val="both"/>
        <w:rPr>
          <w:rFonts w:ascii="Garamond" w:hAnsi="Garamond" w:cs="Arial"/>
          <w:color w:val="000000"/>
        </w:rPr>
      </w:pPr>
    </w:p>
    <w:p w14:paraId="0443568A" w14:textId="4257736E" w:rsidR="007D0728" w:rsidRPr="00D911BA" w:rsidRDefault="007D0728" w:rsidP="007D0728">
      <w:pPr>
        <w:spacing w:before="20"/>
        <w:jc w:val="both"/>
        <w:rPr>
          <w:rFonts w:ascii="Garamond" w:hAnsi="Garamond" w:cs="Arial"/>
          <w:color w:val="000000"/>
        </w:rPr>
      </w:pPr>
      <w:r w:rsidRPr="00D911BA">
        <w:rPr>
          <w:rFonts w:ascii="Garamond" w:hAnsi="Garamond" w:cs="Arial"/>
          <w:color w:val="000000"/>
        </w:rPr>
        <w:t>K tomuto bytu patří dále výlučné užívací právo ke</w:t>
      </w:r>
      <w:r w:rsidRPr="00D911BA">
        <w:rPr>
          <w:rFonts w:ascii="Garamond" w:hAnsi="Garamond" w:cs="Arial"/>
          <w:b/>
          <w:color w:val="000000"/>
        </w:rPr>
        <w:t xml:space="preserve"> sklepní kóji </w:t>
      </w:r>
      <w:r w:rsidRPr="00D911BA">
        <w:rPr>
          <w:rFonts w:ascii="Garamond" w:hAnsi="Garamond" w:cs="Arial"/>
          <w:color w:val="000000"/>
        </w:rPr>
        <w:t xml:space="preserve">(ve schématu jako </w:t>
      </w:r>
      <w:r w:rsidR="001B2D0D">
        <w:rPr>
          <w:rFonts w:ascii="Garamond" w:hAnsi="Garamond" w:cs="Arial"/>
          <w:b/>
          <w:color w:val="000000"/>
        </w:rPr>
        <w:t>8</w:t>
      </w:r>
      <w:r w:rsidRPr="00D911BA">
        <w:rPr>
          <w:rFonts w:ascii="Garamond" w:hAnsi="Garamond" w:cs="Arial"/>
          <w:b/>
          <w:color w:val="000000"/>
        </w:rPr>
        <w:t>/10</w:t>
      </w:r>
      <w:r w:rsidRPr="00D911BA">
        <w:rPr>
          <w:rFonts w:ascii="Garamond" w:hAnsi="Garamond" w:cs="Arial"/>
          <w:color w:val="000000"/>
        </w:rPr>
        <w:t>)</w:t>
      </w:r>
      <w:r w:rsidRPr="00D911BA">
        <w:rPr>
          <w:rFonts w:ascii="Garamond" w:hAnsi="Garamond"/>
          <w:color w:val="000000"/>
        </w:rPr>
        <w:t>.</w:t>
      </w:r>
    </w:p>
    <w:p w14:paraId="265BA00F" w14:textId="77777777" w:rsidR="007D0728" w:rsidRPr="00D911BA" w:rsidRDefault="007D0728" w:rsidP="007D0728">
      <w:pPr>
        <w:spacing w:before="20"/>
        <w:jc w:val="both"/>
        <w:rPr>
          <w:rFonts w:ascii="Garamond" w:hAnsi="Garamond" w:cs="Arial"/>
          <w:color w:val="000000"/>
        </w:rPr>
      </w:pPr>
    </w:p>
    <w:p w14:paraId="24183492" w14:textId="5A8541AF" w:rsidR="007D0728" w:rsidRPr="00D911BA" w:rsidRDefault="007D0728" w:rsidP="007D0728">
      <w:pPr>
        <w:spacing w:before="20"/>
        <w:jc w:val="both"/>
        <w:rPr>
          <w:rStyle w:val="Zdraznn"/>
          <w:rFonts w:ascii="Garamond" w:hAnsi="Garamond" w:cs="Arial"/>
          <w:i w:val="0"/>
          <w:color w:val="000000"/>
        </w:rPr>
      </w:pPr>
    </w:p>
    <w:p w14:paraId="4FA585B4" w14:textId="77777777" w:rsidR="007D0728" w:rsidRPr="00D911BA" w:rsidRDefault="007D0728" w:rsidP="007D0728">
      <w:pPr>
        <w:spacing w:before="120"/>
        <w:jc w:val="both"/>
        <w:rPr>
          <w:rFonts w:ascii="Garamond" w:hAnsi="Garamond" w:cs="Arial"/>
          <w:color w:val="000000"/>
        </w:rPr>
      </w:pPr>
      <w:r w:rsidRPr="00D911BA">
        <w:rPr>
          <w:rFonts w:ascii="Garamond" w:hAnsi="Garamond" w:cs="Arial"/>
          <w:b/>
          <w:color w:val="000000"/>
        </w:rPr>
        <w:t>Součástí bytu je</w:t>
      </w:r>
      <w:r w:rsidRPr="00D911BA">
        <w:rPr>
          <w:rFonts w:ascii="Garamond" w:hAnsi="Garamond" w:cs="Arial"/>
          <w:color w:val="000000"/>
        </w:rPr>
        <w:t xml:space="preserve">: jeho veškerá vnitřní instalace, a to elektroinstalace v bytě až k bytovému jističi vč. tohoto jističe, potrubní rozvody odpadu v bytě až k výpusti do domovního potrubí odpadních </w:t>
      </w:r>
      <w:proofErr w:type="gramStart"/>
      <w:r w:rsidRPr="00D911BA">
        <w:rPr>
          <w:rFonts w:ascii="Garamond" w:hAnsi="Garamond" w:cs="Arial"/>
          <w:color w:val="000000"/>
        </w:rPr>
        <w:t>vod,  rozvody</w:t>
      </w:r>
      <w:proofErr w:type="gramEnd"/>
      <w:r w:rsidRPr="00D911BA">
        <w:rPr>
          <w:rFonts w:ascii="Garamond" w:hAnsi="Garamond" w:cs="Arial"/>
          <w:color w:val="000000"/>
        </w:rPr>
        <w:t xml:space="preserve"> studené vody a teplé užitkové vody uvnitř bytu až k vodoměru pro byt, rozvody plynu v bytě až k uzávěru pro byt vč. tohoto uzávěru. K vlastnictví bytu dále patří: vnitřní elektrické rozvody, počínaje elektrickými jističi pro byt a k nim připojené instalační předměty (světla, zářivky, zásuvky, vypínače), podlahové krytiny, nenosné příčky, povrchy stěn a stropů, vnitřní a vstupní dveře.  Byt je ohraničen vnitřní stranou obvodových zdí, vnější stranou vstupních dveří a vnitřní stranou oken.</w:t>
      </w:r>
    </w:p>
    <w:p w14:paraId="1C071ADE" w14:textId="6C4E2FEA" w:rsidR="007D0728" w:rsidRPr="00D911BA" w:rsidRDefault="007D0728" w:rsidP="007D0728">
      <w:pPr>
        <w:spacing w:before="240"/>
        <w:jc w:val="both"/>
        <w:rPr>
          <w:rFonts w:ascii="Garamond" w:hAnsi="Garamond" w:cs="Arial"/>
          <w:color w:val="000000"/>
        </w:rPr>
      </w:pPr>
      <w:r w:rsidRPr="00D911BA">
        <w:rPr>
          <w:rFonts w:ascii="Garamond" w:hAnsi="Garamond" w:cs="Arial"/>
          <w:b/>
          <w:color w:val="000000"/>
        </w:rPr>
        <w:t>Součástí bytu není</w:t>
      </w:r>
      <w:r w:rsidRPr="00D911BA">
        <w:rPr>
          <w:rFonts w:ascii="Garamond" w:hAnsi="Garamond" w:cs="Arial"/>
          <w:color w:val="000000"/>
        </w:rPr>
        <w:t xml:space="preserve">: </w:t>
      </w:r>
      <w:r w:rsidRPr="00D911BA">
        <w:rPr>
          <w:rFonts w:ascii="Garamond" w:hAnsi="Garamond"/>
          <w:color w:val="000000"/>
        </w:rPr>
        <w:t xml:space="preserve">soustava rozvodů tepla v bytě, vč. radiátorů a termostatických ventilů a zařízení sloužícího k rozúčtování nákladů na topení /tvoří společné části nemovitosti dle § 6 písm. e) </w:t>
      </w:r>
      <w:r w:rsidRPr="00D911BA">
        <w:rPr>
          <w:rFonts w:ascii="Garamond" w:hAnsi="Garamond" w:cs="Arial"/>
          <w:color w:val="000000"/>
        </w:rPr>
        <w:t>nařízení vlády č. 366/2013 Sb./</w:t>
      </w:r>
      <w:r w:rsidR="004A0B22" w:rsidRPr="00D911BA">
        <w:rPr>
          <w:rFonts w:ascii="Garamond" w:hAnsi="Garamond" w:cs="Arial"/>
          <w:color w:val="000000"/>
        </w:rPr>
        <w:t xml:space="preserve"> a soustava ventilačního potrubí s vyústěním v předsíni jednotky</w:t>
      </w:r>
      <w:r w:rsidRPr="00D911BA">
        <w:rPr>
          <w:rFonts w:ascii="Garamond" w:hAnsi="Garamond"/>
          <w:color w:val="000000"/>
        </w:rPr>
        <w:t>.</w:t>
      </w:r>
    </w:p>
    <w:p w14:paraId="579E6D45" w14:textId="77777777" w:rsidR="007D0728" w:rsidRPr="00D911BA" w:rsidRDefault="007D0728" w:rsidP="007D0728">
      <w:pPr>
        <w:spacing w:before="120"/>
        <w:jc w:val="both"/>
        <w:rPr>
          <w:rFonts w:ascii="Garamond" w:hAnsi="Garamond" w:cs="Arial"/>
          <w:color w:val="000000"/>
          <w:sz w:val="23"/>
          <w:szCs w:val="23"/>
        </w:rPr>
      </w:pPr>
      <w:r w:rsidRPr="00D911BA">
        <w:rPr>
          <w:rFonts w:ascii="Garamond" w:hAnsi="Garamond" w:cs="Arial"/>
          <w:color w:val="000000"/>
          <w:sz w:val="23"/>
          <w:szCs w:val="23"/>
        </w:rPr>
        <w:t xml:space="preserve"> </w:t>
      </w:r>
    </w:p>
    <w:p w14:paraId="73D2D9DD" w14:textId="77777777" w:rsidR="007D0728" w:rsidRPr="00D911BA" w:rsidRDefault="007D0728" w:rsidP="007D0728">
      <w:pPr>
        <w:spacing w:before="240"/>
        <w:jc w:val="both"/>
        <w:rPr>
          <w:rFonts w:ascii="Garamond" w:hAnsi="Garamond" w:cs="Arial"/>
          <w:b/>
          <w:color w:val="000000"/>
        </w:rPr>
      </w:pPr>
      <w:r w:rsidRPr="00D911BA">
        <w:rPr>
          <w:rFonts w:ascii="Garamond" w:hAnsi="Garamond" w:cs="Arial"/>
          <w:b/>
          <w:color w:val="000000"/>
        </w:rPr>
        <w:t xml:space="preserve">25.  </w:t>
      </w:r>
      <w:r w:rsidRPr="00D911BA">
        <w:rPr>
          <w:rFonts w:ascii="Garamond" w:hAnsi="Garamond" w:cs="Arial"/>
          <w:b/>
          <w:color w:val="000000"/>
          <w:u w:val="single"/>
        </w:rPr>
        <w:t>JEDNOTKA č. 1775/11, která je vymezena takto a zahrnuje:</w:t>
      </w:r>
      <w:r w:rsidRPr="00D911BA">
        <w:rPr>
          <w:rFonts w:ascii="Garamond" w:hAnsi="Garamond" w:cs="Arial"/>
          <w:b/>
          <w:color w:val="000000"/>
        </w:rPr>
        <w:t xml:space="preserve"> </w:t>
      </w:r>
    </w:p>
    <w:p w14:paraId="7AFCDF67" w14:textId="77777777" w:rsidR="007D0728" w:rsidRPr="00D911BA" w:rsidRDefault="007D0728" w:rsidP="007D0728">
      <w:pPr>
        <w:spacing w:before="240"/>
        <w:ind w:left="284"/>
        <w:jc w:val="both"/>
        <w:rPr>
          <w:rFonts w:ascii="Garamond" w:hAnsi="Garamond" w:cs="Arial"/>
          <w:color w:val="000000"/>
        </w:rPr>
      </w:pPr>
      <w:r w:rsidRPr="00D911BA">
        <w:rPr>
          <w:rFonts w:ascii="Garamond" w:hAnsi="Garamond" w:cs="Arial"/>
          <w:b/>
          <w:color w:val="000000"/>
        </w:rPr>
        <w:t>a) Byt č. 1775/11</w:t>
      </w:r>
      <w:r w:rsidRPr="00D911BA">
        <w:rPr>
          <w:rFonts w:ascii="Garamond" w:hAnsi="Garamond" w:cs="Arial"/>
          <w:b/>
          <w:bCs/>
          <w:color w:val="000000"/>
        </w:rPr>
        <w:t xml:space="preserve"> o velikosti 2+1</w:t>
      </w:r>
      <w:r w:rsidRPr="00D911BA">
        <w:rPr>
          <w:rFonts w:ascii="Garamond" w:hAnsi="Garamond" w:cs="Arial"/>
          <w:color w:val="000000"/>
        </w:rPr>
        <w:t xml:space="preserve">, sloužící k trvalému bydlení, který je umístěn ve 4. nadzemním podlaží, ve vchodě č.p. 1775. Umístění bytu je znázorněno ve schématu příslušného podlaží – ve schématu označen jako </w:t>
      </w:r>
      <w:r w:rsidRPr="00D911BA">
        <w:rPr>
          <w:rFonts w:ascii="Garamond" w:hAnsi="Garamond" w:cs="Arial"/>
          <w:b/>
          <w:color w:val="000000"/>
        </w:rPr>
        <w:t>Byt 1775/11</w:t>
      </w:r>
      <w:r w:rsidRPr="00D911BA">
        <w:rPr>
          <w:rFonts w:ascii="Garamond" w:hAnsi="Garamond" w:cs="Arial"/>
          <w:color w:val="000000"/>
        </w:rPr>
        <w:t xml:space="preserve">. Celková podlahová plocha tohoto bytu činí </w:t>
      </w:r>
      <w:r w:rsidRPr="00D911BA">
        <w:rPr>
          <w:rFonts w:ascii="Garamond" w:hAnsi="Garamond"/>
          <w:color w:val="000000"/>
        </w:rPr>
        <w:t>dle nařízení vlády č. 366/2013 Sb. hodnotu</w:t>
      </w:r>
      <w:r w:rsidRPr="00D911BA">
        <w:rPr>
          <w:rFonts w:ascii="Garamond" w:hAnsi="Garamond" w:cs="Arial"/>
          <w:color w:val="000000"/>
        </w:rPr>
        <w:t xml:space="preserve">: </w:t>
      </w:r>
      <w:r w:rsidRPr="00D911BA">
        <w:rPr>
          <w:rFonts w:ascii="Garamond" w:hAnsi="Garamond" w:cs="Arial"/>
          <w:b/>
          <w:bCs/>
          <w:color w:val="000000"/>
        </w:rPr>
        <w:t>53,8 m</w:t>
      </w:r>
      <w:r w:rsidRPr="00D911BA">
        <w:rPr>
          <w:rFonts w:ascii="Garamond" w:hAnsi="Garamond" w:cs="Arial"/>
          <w:b/>
          <w:bCs/>
          <w:color w:val="000000"/>
          <w:position w:val="10"/>
          <w:sz w:val="16"/>
          <w:szCs w:val="16"/>
        </w:rPr>
        <w:t>2</w:t>
      </w:r>
      <w:r w:rsidRPr="00D911BA">
        <w:rPr>
          <w:rFonts w:ascii="Garamond" w:hAnsi="Garamond" w:cs="Arial"/>
          <w:color w:val="000000"/>
        </w:rPr>
        <w:t xml:space="preserve">. Tento byt v tomto bodě dále jen „byt“. </w:t>
      </w:r>
    </w:p>
    <w:p w14:paraId="521376D1" w14:textId="4535BF06" w:rsidR="007D0728" w:rsidRPr="00D911BA" w:rsidRDefault="007D0728" w:rsidP="007D0728">
      <w:pPr>
        <w:spacing w:before="240"/>
        <w:ind w:left="284"/>
        <w:jc w:val="both"/>
        <w:rPr>
          <w:rFonts w:ascii="Garamond" w:hAnsi="Garamond" w:cs="Arial"/>
          <w:color w:val="000000"/>
        </w:rPr>
      </w:pPr>
      <w:r w:rsidRPr="00D911BA">
        <w:rPr>
          <w:rFonts w:ascii="Garamond" w:hAnsi="Garamond" w:cs="Arial"/>
          <w:b/>
          <w:color w:val="000000"/>
        </w:rPr>
        <w:t>b) spoluvlastnický podíl na společných částech nemovitosti</w:t>
      </w:r>
      <w:r w:rsidRPr="00D911BA">
        <w:rPr>
          <w:rFonts w:ascii="Garamond" w:hAnsi="Garamond" w:cs="Arial"/>
          <w:color w:val="000000"/>
        </w:rPr>
        <w:t xml:space="preserve"> ve výši </w:t>
      </w:r>
      <w:r w:rsidRPr="00D911BA">
        <w:rPr>
          <w:rFonts w:ascii="Garamond" w:hAnsi="Garamond" w:cs="Arial"/>
          <w:b/>
          <w:color w:val="000000"/>
          <w:u w:val="single"/>
        </w:rPr>
        <w:t>538/</w:t>
      </w:r>
      <w:r w:rsidR="00AA6B13" w:rsidRPr="00D911BA">
        <w:rPr>
          <w:rFonts w:ascii="Garamond" w:hAnsi="Garamond" w:cs="Arial"/>
          <w:b/>
          <w:color w:val="000000"/>
          <w:u w:val="single"/>
        </w:rPr>
        <w:t>16037</w:t>
      </w:r>
      <w:r w:rsidRPr="00D911BA">
        <w:rPr>
          <w:rFonts w:ascii="Garamond" w:hAnsi="Garamond" w:cs="Arial"/>
          <w:color w:val="000000"/>
        </w:rPr>
        <w:t xml:space="preserve">. </w:t>
      </w:r>
    </w:p>
    <w:p w14:paraId="4FC20844" w14:textId="77777777" w:rsidR="007D0728" w:rsidRPr="00D911BA" w:rsidRDefault="007D0728" w:rsidP="007D0728">
      <w:pPr>
        <w:spacing w:after="120"/>
        <w:jc w:val="both"/>
        <w:rPr>
          <w:rFonts w:ascii="Garamond" w:hAnsi="Garamond" w:cs="Arial"/>
          <w:color w:val="000000"/>
        </w:rPr>
      </w:pPr>
    </w:p>
    <w:p w14:paraId="61C3F876" w14:textId="77777777" w:rsidR="007D0728" w:rsidRPr="00D911BA" w:rsidRDefault="007D0728" w:rsidP="007D0728">
      <w:pPr>
        <w:spacing w:before="120" w:after="120"/>
        <w:jc w:val="both"/>
        <w:rPr>
          <w:rFonts w:ascii="Garamond" w:hAnsi="Garamond" w:cs="Arial"/>
          <w:b/>
          <w:color w:val="000000"/>
        </w:rPr>
      </w:pPr>
      <w:r w:rsidRPr="00D911BA">
        <w:rPr>
          <w:rFonts w:ascii="Garamond" w:hAnsi="Garamond" w:cs="Arial"/>
          <w:b/>
          <w:color w:val="000000"/>
        </w:rPr>
        <w:t>POPIS BYTU:</w:t>
      </w:r>
    </w:p>
    <w:p w14:paraId="361FA5F4" w14:textId="77777777" w:rsidR="007D0728" w:rsidRPr="00D911BA" w:rsidRDefault="007D0728" w:rsidP="007D0728">
      <w:pPr>
        <w:spacing w:before="120" w:after="120"/>
        <w:jc w:val="both"/>
        <w:rPr>
          <w:rFonts w:ascii="Garamond" w:hAnsi="Garamond" w:cs="Arial"/>
          <w:color w:val="000000"/>
          <w:u w:val="single"/>
        </w:rPr>
      </w:pPr>
      <w:r w:rsidRPr="00D911BA">
        <w:rPr>
          <w:rFonts w:ascii="Garamond" w:hAnsi="Garamond" w:cs="Arial"/>
          <w:color w:val="000000"/>
        </w:rPr>
        <w:t>Tento byt se skládá z následujících místností:</w:t>
      </w:r>
    </w:p>
    <w:p w14:paraId="772E485F" w14:textId="77777777" w:rsidR="007D0728" w:rsidRPr="00D911BA" w:rsidRDefault="007D0728" w:rsidP="007D0728">
      <w:pPr>
        <w:tabs>
          <w:tab w:val="right" w:leader="dot" w:pos="5954"/>
        </w:tabs>
        <w:spacing w:before="60"/>
        <w:jc w:val="both"/>
        <w:rPr>
          <w:rFonts w:ascii="Garamond" w:hAnsi="Garamond" w:cs="Arial"/>
          <w:b/>
          <w:color w:val="000000"/>
        </w:rPr>
      </w:pPr>
      <w:r w:rsidRPr="00D911BA">
        <w:rPr>
          <w:rFonts w:ascii="Garamond" w:hAnsi="Garamond" w:cs="Arial"/>
          <w:b/>
          <w:color w:val="000000"/>
        </w:rPr>
        <w:t>- předsíň</w:t>
      </w:r>
    </w:p>
    <w:p w14:paraId="459B5055" w14:textId="77777777" w:rsidR="007D0728" w:rsidRPr="00D911BA" w:rsidRDefault="007D0728" w:rsidP="007D0728">
      <w:pPr>
        <w:tabs>
          <w:tab w:val="right" w:leader="dot" w:pos="5954"/>
        </w:tabs>
        <w:spacing w:before="60"/>
        <w:jc w:val="both"/>
        <w:rPr>
          <w:rFonts w:ascii="Garamond" w:hAnsi="Garamond" w:cs="Arial"/>
          <w:b/>
          <w:color w:val="000000"/>
        </w:rPr>
      </w:pPr>
      <w:r w:rsidRPr="00D911BA">
        <w:rPr>
          <w:rFonts w:ascii="Garamond" w:hAnsi="Garamond" w:cs="Arial"/>
          <w:b/>
          <w:color w:val="000000"/>
        </w:rPr>
        <w:t>- pokoj 1</w:t>
      </w:r>
    </w:p>
    <w:p w14:paraId="7265B567" w14:textId="77777777" w:rsidR="007D0728" w:rsidRPr="00D911BA" w:rsidRDefault="007D0728" w:rsidP="007D0728">
      <w:pPr>
        <w:tabs>
          <w:tab w:val="right" w:leader="dot" w:pos="5954"/>
        </w:tabs>
        <w:spacing w:before="60"/>
        <w:jc w:val="both"/>
        <w:rPr>
          <w:rFonts w:ascii="Garamond" w:hAnsi="Garamond" w:cs="Arial"/>
          <w:b/>
          <w:color w:val="000000"/>
        </w:rPr>
      </w:pPr>
      <w:r w:rsidRPr="00D911BA">
        <w:rPr>
          <w:rFonts w:ascii="Garamond" w:hAnsi="Garamond" w:cs="Arial"/>
          <w:b/>
          <w:color w:val="000000"/>
        </w:rPr>
        <w:t>- pokoj 2</w:t>
      </w:r>
    </w:p>
    <w:p w14:paraId="42ED192B" w14:textId="77777777" w:rsidR="007D0728" w:rsidRPr="00D911BA" w:rsidRDefault="007D0728" w:rsidP="007D0728">
      <w:pPr>
        <w:tabs>
          <w:tab w:val="right" w:leader="dot" w:pos="5954"/>
        </w:tabs>
        <w:spacing w:before="60"/>
        <w:jc w:val="both"/>
        <w:rPr>
          <w:rFonts w:ascii="Garamond" w:hAnsi="Garamond" w:cs="Arial"/>
          <w:b/>
          <w:color w:val="000000"/>
        </w:rPr>
      </w:pPr>
      <w:r w:rsidRPr="00D911BA">
        <w:rPr>
          <w:rFonts w:ascii="Garamond" w:hAnsi="Garamond" w:cs="Arial"/>
          <w:b/>
          <w:color w:val="000000"/>
        </w:rPr>
        <w:t>- kuchyň</w:t>
      </w:r>
    </w:p>
    <w:p w14:paraId="1CEB5E11" w14:textId="77777777" w:rsidR="007D0728" w:rsidRPr="00D911BA" w:rsidRDefault="007D0728" w:rsidP="007D0728">
      <w:pPr>
        <w:tabs>
          <w:tab w:val="right" w:leader="dot" w:pos="5954"/>
        </w:tabs>
        <w:spacing w:before="60"/>
        <w:jc w:val="both"/>
        <w:rPr>
          <w:rFonts w:ascii="Garamond" w:hAnsi="Garamond" w:cs="Arial"/>
          <w:b/>
          <w:color w:val="000000"/>
        </w:rPr>
      </w:pPr>
      <w:r w:rsidRPr="00D911BA">
        <w:rPr>
          <w:rFonts w:ascii="Garamond" w:hAnsi="Garamond" w:cs="Arial"/>
          <w:b/>
          <w:color w:val="000000"/>
        </w:rPr>
        <w:t>- koupelna</w:t>
      </w:r>
    </w:p>
    <w:p w14:paraId="0C8464AE" w14:textId="77777777" w:rsidR="007D0728" w:rsidRPr="00D911BA" w:rsidRDefault="007D0728" w:rsidP="007D0728">
      <w:pPr>
        <w:tabs>
          <w:tab w:val="right" w:leader="dot" w:pos="5954"/>
        </w:tabs>
        <w:spacing w:before="60"/>
        <w:jc w:val="both"/>
        <w:rPr>
          <w:rFonts w:ascii="Garamond" w:hAnsi="Garamond" w:cs="Arial"/>
          <w:b/>
          <w:color w:val="000000"/>
        </w:rPr>
      </w:pPr>
      <w:r w:rsidRPr="00D911BA">
        <w:rPr>
          <w:rFonts w:ascii="Garamond" w:hAnsi="Garamond" w:cs="Arial"/>
          <w:b/>
          <w:color w:val="000000"/>
        </w:rPr>
        <w:t xml:space="preserve">- WC </w:t>
      </w:r>
    </w:p>
    <w:p w14:paraId="4E172B05" w14:textId="77777777" w:rsidR="007D0728" w:rsidRPr="00D911BA" w:rsidRDefault="007D0728" w:rsidP="007D0728">
      <w:pPr>
        <w:spacing w:before="20"/>
        <w:jc w:val="both"/>
        <w:rPr>
          <w:rFonts w:ascii="Garamond" w:hAnsi="Garamond" w:cs="Arial"/>
          <w:color w:val="000000"/>
        </w:rPr>
      </w:pPr>
    </w:p>
    <w:p w14:paraId="69DA476A" w14:textId="433573D1" w:rsidR="007D0728" w:rsidRPr="00D911BA" w:rsidRDefault="007D0728" w:rsidP="007D0728">
      <w:pPr>
        <w:spacing w:before="20"/>
        <w:jc w:val="both"/>
        <w:rPr>
          <w:rFonts w:ascii="Garamond" w:hAnsi="Garamond" w:cs="Arial"/>
          <w:color w:val="000000"/>
        </w:rPr>
      </w:pPr>
      <w:r w:rsidRPr="00D911BA">
        <w:rPr>
          <w:rFonts w:ascii="Garamond" w:hAnsi="Garamond" w:cs="Arial"/>
          <w:color w:val="000000"/>
        </w:rPr>
        <w:t>K tomuto bytu patří dále výlučné užívací právo ke</w:t>
      </w:r>
      <w:r w:rsidRPr="00D911BA">
        <w:rPr>
          <w:rFonts w:ascii="Garamond" w:hAnsi="Garamond" w:cs="Arial"/>
          <w:b/>
          <w:color w:val="000000"/>
        </w:rPr>
        <w:t xml:space="preserve"> sklepní kóji </w:t>
      </w:r>
      <w:r w:rsidRPr="00D911BA">
        <w:rPr>
          <w:rFonts w:ascii="Garamond" w:hAnsi="Garamond" w:cs="Arial"/>
          <w:color w:val="000000"/>
        </w:rPr>
        <w:t xml:space="preserve">(ve schématu jako </w:t>
      </w:r>
      <w:r w:rsidR="001B2D0D">
        <w:rPr>
          <w:rFonts w:ascii="Garamond" w:hAnsi="Garamond" w:cs="Arial"/>
          <w:b/>
          <w:color w:val="000000"/>
        </w:rPr>
        <w:t>8</w:t>
      </w:r>
      <w:r w:rsidRPr="00D911BA">
        <w:rPr>
          <w:rFonts w:ascii="Garamond" w:hAnsi="Garamond" w:cs="Arial"/>
          <w:b/>
          <w:color w:val="000000"/>
        </w:rPr>
        <w:t>/11</w:t>
      </w:r>
      <w:r w:rsidRPr="00D911BA">
        <w:rPr>
          <w:rFonts w:ascii="Garamond" w:hAnsi="Garamond" w:cs="Arial"/>
          <w:color w:val="000000"/>
        </w:rPr>
        <w:t>) a dále výlučné užívací právo k </w:t>
      </w:r>
      <w:r w:rsidRPr="00D911BA">
        <w:rPr>
          <w:rFonts w:ascii="Garamond" w:hAnsi="Garamond" w:cs="Arial"/>
          <w:b/>
          <w:color w:val="000000"/>
        </w:rPr>
        <w:t>lodžii</w:t>
      </w:r>
      <w:r w:rsidRPr="00D911BA">
        <w:rPr>
          <w:rFonts w:ascii="Garamond" w:hAnsi="Garamond" w:cs="Arial"/>
          <w:color w:val="000000"/>
        </w:rPr>
        <w:t xml:space="preserve"> přímo přístupné z tohoto bytu </w:t>
      </w:r>
      <w:r w:rsidRPr="00D911BA">
        <w:rPr>
          <w:rFonts w:ascii="Garamond" w:hAnsi="Garamond" w:cs="Arial"/>
          <w:b/>
          <w:color w:val="000000"/>
        </w:rPr>
        <w:t xml:space="preserve">o ploše 2,9 </w:t>
      </w:r>
      <w:r w:rsidRPr="00D911BA">
        <w:rPr>
          <w:rFonts w:ascii="Garamond" w:hAnsi="Garamond" w:cs="Arial"/>
          <w:b/>
          <w:bCs/>
          <w:color w:val="000000"/>
        </w:rPr>
        <w:t>m</w:t>
      </w:r>
      <w:r w:rsidRPr="00D911BA">
        <w:rPr>
          <w:rFonts w:ascii="Garamond" w:hAnsi="Garamond" w:cs="Arial"/>
          <w:b/>
          <w:bCs/>
          <w:color w:val="000000"/>
          <w:position w:val="10"/>
          <w:sz w:val="16"/>
          <w:szCs w:val="16"/>
        </w:rPr>
        <w:t>2</w:t>
      </w:r>
      <w:r w:rsidRPr="00D911BA">
        <w:rPr>
          <w:rFonts w:ascii="Garamond" w:hAnsi="Garamond" w:cs="Arial"/>
          <w:color w:val="000000"/>
        </w:rPr>
        <w:t xml:space="preserve"> </w:t>
      </w:r>
      <w:proofErr w:type="gramStart"/>
      <w:r w:rsidRPr="00D911BA">
        <w:rPr>
          <w:rFonts w:ascii="Garamond" w:hAnsi="Garamond"/>
          <w:color w:val="000000"/>
        </w:rPr>
        <w:t>[ dle</w:t>
      </w:r>
      <w:proofErr w:type="gramEnd"/>
      <w:r w:rsidRPr="00D911BA">
        <w:rPr>
          <w:rFonts w:ascii="Garamond" w:hAnsi="Garamond"/>
          <w:color w:val="000000"/>
        </w:rPr>
        <w:t xml:space="preserve"> § 5 odst. 1 písm. f) nařízení vlády č. 366/2013 Sb. ].</w:t>
      </w:r>
    </w:p>
    <w:p w14:paraId="75F29D39" w14:textId="77777777" w:rsidR="007D0728" w:rsidRPr="00D911BA" w:rsidRDefault="007D0728" w:rsidP="007D0728">
      <w:pPr>
        <w:spacing w:before="20"/>
        <w:jc w:val="both"/>
        <w:rPr>
          <w:rFonts w:ascii="Garamond" w:hAnsi="Garamond" w:cs="Arial"/>
          <w:color w:val="000000"/>
        </w:rPr>
      </w:pPr>
    </w:p>
    <w:p w14:paraId="77868D3D" w14:textId="0D10F18A" w:rsidR="007D0728" w:rsidRPr="00D911BA" w:rsidRDefault="007D0728" w:rsidP="007D0728">
      <w:pPr>
        <w:spacing w:before="20"/>
        <w:jc w:val="both"/>
        <w:rPr>
          <w:rStyle w:val="Zdraznn"/>
          <w:rFonts w:ascii="Garamond" w:hAnsi="Garamond" w:cs="Arial"/>
          <w:i w:val="0"/>
          <w:color w:val="000000"/>
        </w:rPr>
      </w:pPr>
    </w:p>
    <w:p w14:paraId="7FE54EF9" w14:textId="77777777" w:rsidR="007D0728" w:rsidRPr="00D911BA" w:rsidRDefault="007D0728" w:rsidP="007D0728">
      <w:pPr>
        <w:spacing w:before="120"/>
        <w:jc w:val="both"/>
        <w:rPr>
          <w:rFonts w:ascii="Garamond" w:hAnsi="Garamond" w:cs="Arial"/>
          <w:color w:val="000000"/>
        </w:rPr>
      </w:pPr>
      <w:r w:rsidRPr="00D911BA">
        <w:rPr>
          <w:rFonts w:ascii="Garamond" w:hAnsi="Garamond" w:cs="Arial"/>
          <w:b/>
          <w:color w:val="000000"/>
        </w:rPr>
        <w:t>Součástí bytu je</w:t>
      </w:r>
      <w:r w:rsidRPr="00D911BA">
        <w:rPr>
          <w:rFonts w:ascii="Garamond" w:hAnsi="Garamond" w:cs="Arial"/>
          <w:color w:val="000000"/>
        </w:rPr>
        <w:t xml:space="preserve">: jeho veškerá vnitřní instalace, a to elektroinstalace v bytě až k bytovému jističi vč. tohoto jističe, potrubní rozvody odpadu v bytě až k výpusti do domovního potrubí odpadních </w:t>
      </w:r>
      <w:proofErr w:type="gramStart"/>
      <w:r w:rsidRPr="00D911BA">
        <w:rPr>
          <w:rFonts w:ascii="Garamond" w:hAnsi="Garamond" w:cs="Arial"/>
          <w:color w:val="000000"/>
        </w:rPr>
        <w:t>vod,  rozvody</w:t>
      </w:r>
      <w:proofErr w:type="gramEnd"/>
      <w:r w:rsidRPr="00D911BA">
        <w:rPr>
          <w:rFonts w:ascii="Garamond" w:hAnsi="Garamond" w:cs="Arial"/>
          <w:color w:val="000000"/>
        </w:rPr>
        <w:t xml:space="preserve"> studené vody a teplé užitkové vody uvnitř bytu až k vodoměru pro byt, rozvody plynu v bytě až k uzávěru pro byt vč. tohoto uzávěru. K vlastnictví bytu dále patří: vnitřní elektrické rozvody, počínaje elektrickými jističi pro byt a k nim připojené instalační předměty (světla, zářivky, zásuvky, vypínače), podlahové krytiny, nenosné příčky, povrchy stěn a stropů, vnitřní a vstupní dveře.  Byt je ohraničen vnitřní stranou obvodových zdí, vnější stranou vstupních dveří a vnitřní stranou oken.</w:t>
      </w:r>
    </w:p>
    <w:p w14:paraId="1B13A35D" w14:textId="6559372D" w:rsidR="007D0728" w:rsidRPr="00D911BA" w:rsidRDefault="007D0728" w:rsidP="007D0728">
      <w:pPr>
        <w:spacing w:before="240"/>
        <w:jc w:val="both"/>
        <w:rPr>
          <w:rFonts w:ascii="Garamond" w:hAnsi="Garamond" w:cs="Arial"/>
          <w:color w:val="000000"/>
        </w:rPr>
      </w:pPr>
      <w:r w:rsidRPr="00D911BA">
        <w:rPr>
          <w:rFonts w:ascii="Garamond" w:hAnsi="Garamond" w:cs="Arial"/>
          <w:b/>
          <w:color w:val="000000"/>
        </w:rPr>
        <w:lastRenderedPageBreak/>
        <w:t>Součástí bytu není</w:t>
      </w:r>
      <w:r w:rsidRPr="00D911BA">
        <w:rPr>
          <w:rFonts w:ascii="Garamond" w:hAnsi="Garamond" w:cs="Arial"/>
          <w:color w:val="000000"/>
        </w:rPr>
        <w:t xml:space="preserve">: </w:t>
      </w:r>
      <w:r w:rsidRPr="00D911BA">
        <w:rPr>
          <w:rFonts w:ascii="Garamond" w:hAnsi="Garamond"/>
          <w:color w:val="000000"/>
        </w:rPr>
        <w:t xml:space="preserve">soustava rozvodů tepla v bytě, vč. radiátorů a termostatických ventilů a zařízení sloužícího k rozúčtování nákladů na topení /tvoří společné části nemovitosti dle § 6 písm. e) </w:t>
      </w:r>
      <w:r w:rsidRPr="00D911BA">
        <w:rPr>
          <w:rFonts w:ascii="Garamond" w:hAnsi="Garamond" w:cs="Arial"/>
          <w:color w:val="000000"/>
        </w:rPr>
        <w:t>nařízení vlády č. 366/2013 Sb./</w:t>
      </w:r>
      <w:r w:rsidR="004A0B22" w:rsidRPr="00D911BA">
        <w:rPr>
          <w:rFonts w:ascii="Garamond" w:hAnsi="Garamond" w:cs="Arial"/>
          <w:color w:val="000000"/>
        </w:rPr>
        <w:t xml:space="preserve"> a soustava ventilačního potrubí s vyústěním v předsíni jednotky</w:t>
      </w:r>
      <w:r w:rsidRPr="00D911BA">
        <w:rPr>
          <w:rFonts w:ascii="Garamond" w:hAnsi="Garamond"/>
          <w:color w:val="000000"/>
        </w:rPr>
        <w:t>.</w:t>
      </w:r>
    </w:p>
    <w:p w14:paraId="5B6EF8D5" w14:textId="77777777" w:rsidR="007D0728" w:rsidRPr="00D911BA" w:rsidRDefault="007D0728" w:rsidP="007D0728">
      <w:pPr>
        <w:pStyle w:val="Zkladntext"/>
      </w:pPr>
    </w:p>
    <w:p w14:paraId="4B4CD93F" w14:textId="77777777" w:rsidR="007D0728" w:rsidRPr="00D911BA" w:rsidRDefault="007D0728" w:rsidP="007D0728">
      <w:pPr>
        <w:pStyle w:val="Zkladntext"/>
      </w:pPr>
    </w:p>
    <w:p w14:paraId="5E3725DE" w14:textId="77777777" w:rsidR="007D0728" w:rsidRPr="00D911BA" w:rsidRDefault="007D0728" w:rsidP="007D0728">
      <w:pPr>
        <w:spacing w:before="240"/>
        <w:jc w:val="both"/>
        <w:rPr>
          <w:rFonts w:ascii="Garamond" w:hAnsi="Garamond" w:cs="Arial"/>
          <w:b/>
          <w:color w:val="000000"/>
        </w:rPr>
      </w:pPr>
      <w:r w:rsidRPr="00D911BA">
        <w:rPr>
          <w:rFonts w:ascii="Garamond" w:hAnsi="Garamond" w:cs="Arial"/>
          <w:b/>
          <w:color w:val="000000"/>
        </w:rPr>
        <w:t xml:space="preserve">26.  </w:t>
      </w:r>
      <w:r w:rsidRPr="00D911BA">
        <w:rPr>
          <w:rFonts w:ascii="Garamond" w:hAnsi="Garamond" w:cs="Arial"/>
          <w:b/>
          <w:color w:val="000000"/>
          <w:u w:val="single"/>
        </w:rPr>
        <w:t>JEDNOTKA č. 1775/12, která je vymezena takto a zahrnuje:</w:t>
      </w:r>
      <w:r w:rsidRPr="00D911BA">
        <w:rPr>
          <w:rFonts w:ascii="Garamond" w:hAnsi="Garamond" w:cs="Arial"/>
          <w:b/>
          <w:color w:val="000000"/>
        </w:rPr>
        <w:t xml:space="preserve"> </w:t>
      </w:r>
    </w:p>
    <w:p w14:paraId="04B4A9A4" w14:textId="77777777" w:rsidR="007D0728" w:rsidRPr="00D911BA" w:rsidRDefault="007D0728" w:rsidP="007D0728">
      <w:pPr>
        <w:spacing w:before="240"/>
        <w:ind w:left="284"/>
        <w:jc w:val="both"/>
        <w:rPr>
          <w:rFonts w:ascii="Garamond" w:hAnsi="Garamond" w:cs="Arial"/>
          <w:color w:val="000000"/>
        </w:rPr>
      </w:pPr>
      <w:r w:rsidRPr="00D911BA">
        <w:rPr>
          <w:rFonts w:ascii="Garamond" w:hAnsi="Garamond" w:cs="Arial"/>
          <w:b/>
          <w:color w:val="000000"/>
        </w:rPr>
        <w:t>a) Byt č. 1775/12</w:t>
      </w:r>
      <w:r w:rsidRPr="00D911BA">
        <w:rPr>
          <w:rFonts w:ascii="Garamond" w:hAnsi="Garamond" w:cs="Arial"/>
          <w:b/>
          <w:bCs/>
          <w:color w:val="000000"/>
        </w:rPr>
        <w:t xml:space="preserve"> o velikosti 2+1</w:t>
      </w:r>
      <w:r w:rsidRPr="00D911BA">
        <w:rPr>
          <w:rFonts w:ascii="Garamond" w:hAnsi="Garamond" w:cs="Arial"/>
          <w:color w:val="000000"/>
        </w:rPr>
        <w:t xml:space="preserve">, sloužící k trvalému bydlení, který je umístěn v 5. nadzemním podlaží, ve vchodě č.p. 1775. Umístění bytu je znázorněno ve schématu příslušného podlaží – ve schématu označen jako </w:t>
      </w:r>
      <w:r w:rsidRPr="00D911BA">
        <w:rPr>
          <w:rFonts w:ascii="Garamond" w:hAnsi="Garamond" w:cs="Arial"/>
          <w:b/>
          <w:color w:val="000000"/>
        </w:rPr>
        <w:t>Byt 1775/12</w:t>
      </w:r>
      <w:r w:rsidRPr="00D911BA">
        <w:rPr>
          <w:rFonts w:ascii="Garamond" w:hAnsi="Garamond" w:cs="Arial"/>
          <w:color w:val="000000"/>
        </w:rPr>
        <w:t xml:space="preserve">. Celková podlahová plocha tohoto bytu činí </w:t>
      </w:r>
      <w:r w:rsidRPr="00D911BA">
        <w:rPr>
          <w:rFonts w:ascii="Garamond" w:hAnsi="Garamond"/>
          <w:color w:val="000000"/>
        </w:rPr>
        <w:t>dle nařízení vlády č. 366/2013 Sb. hodnotu</w:t>
      </w:r>
      <w:r w:rsidRPr="00D911BA">
        <w:rPr>
          <w:rFonts w:ascii="Garamond" w:hAnsi="Garamond" w:cs="Arial"/>
          <w:color w:val="000000"/>
        </w:rPr>
        <w:t xml:space="preserve">: </w:t>
      </w:r>
      <w:r w:rsidRPr="00D911BA">
        <w:rPr>
          <w:rFonts w:ascii="Garamond" w:hAnsi="Garamond" w:cs="Arial"/>
          <w:b/>
          <w:bCs/>
          <w:color w:val="000000"/>
        </w:rPr>
        <w:t>57,7 m</w:t>
      </w:r>
      <w:r w:rsidRPr="00D911BA">
        <w:rPr>
          <w:rFonts w:ascii="Garamond" w:hAnsi="Garamond" w:cs="Arial"/>
          <w:b/>
          <w:bCs/>
          <w:color w:val="000000"/>
          <w:position w:val="10"/>
          <w:sz w:val="16"/>
          <w:szCs w:val="16"/>
        </w:rPr>
        <w:t>2</w:t>
      </w:r>
      <w:r w:rsidRPr="00D911BA">
        <w:rPr>
          <w:rFonts w:ascii="Garamond" w:hAnsi="Garamond" w:cs="Arial"/>
          <w:color w:val="000000"/>
        </w:rPr>
        <w:t xml:space="preserve">. Tento byt v tomto bodě dále jen „byt“. </w:t>
      </w:r>
    </w:p>
    <w:p w14:paraId="21DCB2F3" w14:textId="5E0EEEE8" w:rsidR="007D0728" w:rsidRPr="00D911BA" w:rsidRDefault="007D0728" w:rsidP="007D0728">
      <w:pPr>
        <w:spacing w:before="240"/>
        <w:ind w:left="284"/>
        <w:jc w:val="both"/>
        <w:rPr>
          <w:rFonts w:ascii="Garamond" w:hAnsi="Garamond" w:cs="Arial"/>
          <w:color w:val="000000"/>
        </w:rPr>
      </w:pPr>
      <w:r w:rsidRPr="00D911BA">
        <w:rPr>
          <w:rFonts w:ascii="Garamond" w:hAnsi="Garamond" w:cs="Arial"/>
          <w:b/>
          <w:color w:val="000000"/>
        </w:rPr>
        <w:t>b) spoluvlastnický podíl na společných částech nemovitosti</w:t>
      </w:r>
      <w:r w:rsidRPr="00D911BA">
        <w:rPr>
          <w:rFonts w:ascii="Garamond" w:hAnsi="Garamond" w:cs="Arial"/>
          <w:color w:val="000000"/>
        </w:rPr>
        <w:t xml:space="preserve"> ve výši </w:t>
      </w:r>
      <w:r w:rsidRPr="00D911BA">
        <w:rPr>
          <w:rFonts w:ascii="Garamond" w:hAnsi="Garamond" w:cs="Arial"/>
          <w:b/>
          <w:color w:val="000000"/>
          <w:u w:val="single"/>
        </w:rPr>
        <w:t>577/</w:t>
      </w:r>
      <w:r w:rsidR="00AA6B13" w:rsidRPr="00D911BA">
        <w:rPr>
          <w:rFonts w:ascii="Garamond" w:hAnsi="Garamond" w:cs="Arial"/>
          <w:b/>
          <w:color w:val="000000"/>
          <w:u w:val="single"/>
        </w:rPr>
        <w:t>16037</w:t>
      </w:r>
      <w:r w:rsidRPr="00D911BA">
        <w:rPr>
          <w:rFonts w:ascii="Garamond" w:hAnsi="Garamond" w:cs="Arial"/>
          <w:color w:val="000000"/>
        </w:rPr>
        <w:t xml:space="preserve">. </w:t>
      </w:r>
    </w:p>
    <w:p w14:paraId="2AC9DADD" w14:textId="77777777" w:rsidR="007D0728" w:rsidRPr="00D911BA" w:rsidRDefault="007D0728" w:rsidP="007D0728">
      <w:pPr>
        <w:spacing w:after="120"/>
        <w:jc w:val="both"/>
        <w:rPr>
          <w:rFonts w:ascii="Garamond" w:hAnsi="Garamond" w:cs="Arial"/>
          <w:color w:val="000000"/>
        </w:rPr>
      </w:pPr>
    </w:p>
    <w:p w14:paraId="1CDE07CF" w14:textId="77777777" w:rsidR="007D0728" w:rsidRPr="00D911BA" w:rsidRDefault="007D0728" w:rsidP="007D0728">
      <w:pPr>
        <w:spacing w:before="120" w:after="120"/>
        <w:jc w:val="both"/>
        <w:rPr>
          <w:rFonts w:ascii="Garamond" w:hAnsi="Garamond" w:cs="Arial"/>
          <w:b/>
          <w:color w:val="000000"/>
        </w:rPr>
      </w:pPr>
      <w:r w:rsidRPr="00D911BA">
        <w:rPr>
          <w:rFonts w:ascii="Garamond" w:hAnsi="Garamond" w:cs="Arial"/>
          <w:b/>
          <w:color w:val="000000"/>
        </w:rPr>
        <w:t>POPIS BYTU:</w:t>
      </w:r>
    </w:p>
    <w:p w14:paraId="0CDE5A88" w14:textId="77777777" w:rsidR="007D0728" w:rsidRPr="00D911BA" w:rsidRDefault="007D0728" w:rsidP="007D0728">
      <w:pPr>
        <w:spacing w:before="120" w:after="120"/>
        <w:jc w:val="both"/>
        <w:rPr>
          <w:rFonts w:ascii="Garamond" w:hAnsi="Garamond" w:cs="Arial"/>
          <w:color w:val="000000"/>
          <w:u w:val="single"/>
        </w:rPr>
      </w:pPr>
      <w:r w:rsidRPr="00D911BA">
        <w:rPr>
          <w:rFonts w:ascii="Garamond" w:hAnsi="Garamond" w:cs="Arial"/>
          <w:color w:val="000000"/>
        </w:rPr>
        <w:t>Tento byt se skládá z následujících místností:</w:t>
      </w:r>
    </w:p>
    <w:p w14:paraId="4943CE13" w14:textId="77777777" w:rsidR="007D0728" w:rsidRPr="00D911BA" w:rsidRDefault="007D0728" w:rsidP="007D0728">
      <w:pPr>
        <w:tabs>
          <w:tab w:val="right" w:leader="dot" w:pos="5954"/>
        </w:tabs>
        <w:spacing w:before="60"/>
        <w:jc w:val="both"/>
        <w:rPr>
          <w:rFonts w:ascii="Garamond" w:hAnsi="Garamond" w:cs="Arial"/>
          <w:b/>
          <w:color w:val="000000"/>
        </w:rPr>
      </w:pPr>
      <w:r w:rsidRPr="00D911BA">
        <w:rPr>
          <w:rFonts w:ascii="Garamond" w:hAnsi="Garamond" w:cs="Arial"/>
          <w:b/>
          <w:color w:val="000000"/>
        </w:rPr>
        <w:t>- předsíň</w:t>
      </w:r>
    </w:p>
    <w:p w14:paraId="4945915C" w14:textId="77777777" w:rsidR="007D0728" w:rsidRPr="00D911BA" w:rsidRDefault="007D0728" w:rsidP="007D0728">
      <w:pPr>
        <w:tabs>
          <w:tab w:val="right" w:leader="dot" w:pos="5954"/>
        </w:tabs>
        <w:spacing w:before="60"/>
        <w:jc w:val="both"/>
        <w:rPr>
          <w:rFonts w:ascii="Garamond" w:hAnsi="Garamond" w:cs="Arial"/>
          <w:b/>
          <w:color w:val="000000"/>
        </w:rPr>
      </w:pPr>
      <w:r w:rsidRPr="00D911BA">
        <w:rPr>
          <w:rFonts w:ascii="Garamond" w:hAnsi="Garamond" w:cs="Arial"/>
          <w:b/>
          <w:color w:val="000000"/>
        </w:rPr>
        <w:t>- pokoj 1</w:t>
      </w:r>
    </w:p>
    <w:p w14:paraId="0CE643D4" w14:textId="77777777" w:rsidR="007D0728" w:rsidRPr="00D911BA" w:rsidRDefault="007D0728" w:rsidP="007D0728">
      <w:pPr>
        <w:tabs>
          <w:tab w:val="right" w:leader="dot" w:pos="5954"/>
        </w:tabs>
        <w:spacing w:before="60"/>
        <w:jc w:val="both"/>
        <w:rPr>
          <w:rFonts w:ascii="Garamond" w:hAnsi="Garamond" w:cs="Arial"/>
          <w:b/>
          <w:color w:val="000000"/>
        </w:rPr>
      </w:pPr>
      <w:r w:rsidRPr="00D911BA">
        <w:rPr>
          <w:rFonts w:ascii="Garamond" w:hAnsi="Garamond" w:cs="Arial"/>
          <w:b/>
          <w:color w:val="000000"/>
        </w:rPr>
        <w:t>- pokoj 2</w:t>
      </w:r>
    </w:p>
    <w:p w14:paraId="78C4C17A" w14:textId="77777777" w:rsidR="007D0728" w:rsidRPr="00D911BA" w:rsidRDefault="007D0728" w:rsidP="007D0728">
      <w:pPr>
        <w:tabs>
          <w:tab w:val="right" w:leader="dot" w:pos="5954"/>
        </w:tabs>
        <w:spacing w:before="60"/>
        <w:jc w:val="both"/>
        <w:rPr>
          <w:rFonts w:ascii="Garamond" w:hAnsi="Garamond" w:cs="Arial"/>
          <w:b/>
          <w:color w:val="000000"/>
        </w:rPr>
      </w:pPr>
      <w:r w:rsidRPr="00D911BA">
        <w:rPr>
          <w:rFonts w:ascii="Garamond" w:hAnsi="Garamond" w:cs="Arial"/>
          <w:b/>
          <w:color w:val="000000"/>
        </w:rPr>
        <w:t>- kuchyň</w:t>
      </w:r>
    </w:p>
    <w:p w14:paraId="2F3F5EA1" w14:textId="77777777" w:rsidR="007D0728" w:rsidRPr="00D911BA" w:rsidRDefault="007D0728" w:rsidP="007D0728">
      <w:pPr>
        <w:tabs>
          <w:tab w:val="right" w:leader="dot" w:pos="5954"/>
        </w:tabs>
        <w:spacing w:before="60"/>
        <w:jc w:val="both"/>
        <w:rPr>
          <w:rFonts w:ascii="Garamond" w:hAnsi="Garamond" w:cs="Arial"/>
          <w:b/>
          <w:color w:val="000000"/>
        </w:rPr>
      </w:pPr>
      <w:r w:rsidRPr="00D911BA">
        <w:rPr>
          <w:rFonts w:ascii="Garamond" w:hAnsi="Garamond" w:cs="Arial"/>
          <w:b/>
          <w:color w:val="000000"/>
        </w:rPr>
        <w:t>- koupelna</w:t>
      </w:r>
    </w:p>
    <w:p w14:paraId="2D1E2353" w14:textId="77777777" w:rsidR="007D0728" w:rsidRPr="00D911BA" w:rsidRDefault="007D0728" w:rsidP="007D0728">
      <w:pPr>
        <w:tabs>
          <w:tab w:val="right" w:leader="dot" w:pos="5954"/>
        </w:tabs>
        <w:spacing w:before="60"/>
        <w:jc w:val="both"/>
        <w:rPr>
          <w:rFonts w:ascii="Garamond" w:hAnsi="Garamond" w:cs="Arial"/>
          <w:b/>
          <w:color w:val="000000"/>
        </w:rPr>
      </w:pPr>
      <w:r w:rsidRPr="00D911BA">
        <w:rPr>
          <w:rFonts w:ascii="Garamond" w:hAnsi="Garamond" w:cs="Arial"/>
          <w:b/>
          <w:color w:val="000000"/>
        </w:rPr>
        <w:t xml:space="preserve">- WC </w:t>
      </w:r>
    </w:p>
    <w:p w14:paraId="783E0303" w14:textId="10C69742" w:rsidR="007D0728" w:rsidRPr="00D911BA" w:rsidRDefault="007D0728" w:rsidP="007D0728">
      <w:pPr>
        <w:spacing w:before="240"/>
        <w:jc w:val="both"/>
        <w:rPr>
          <w:rFonts w:ascii="Garamond" w:hAnsi="Garamond" w:cs="Arial"/>
          <w:color w:val="000000"/>
        </w:rPr>
      </w:pPr>
      <w:r w:rsidRPr="00D911BA">
        <w:rPr>
          <w:rFonts w:ascii="Garamond" w:hAnsi="Garamond" w:cs="Arial"/>
          <w:color w:val="000000"/>
        </w:rPr>
        <w:t>K tomuto bytu patří dále výlučné užívací právo ke</w:t>
      </w:r>
      <w:r w:rsidRPr="00D911BA">
        <w:rPr>
          <w:rFonts w:ascii="Garamond" w:hAnsi="Garamond" w:cs="Arial"/>
          <w:b/>
          <w:color w:val="000000"/>
        </w:rPr>
        <w:t xml:space="preserve"> sklepní kóji </w:t>
      </w:r>
      <w:r w:rsidRPr="00D911BA">
        <w:rPr>
          <w:rFonts w:ascii="Garamond" w:hAnsi="Garamond" w:cs="Arial"/>
          <w:color w:val="000000"/>
        </w:rPr>
        <w:t xml:space="preserve">(ve schématu jako </w:t>
      </w:r>
      <w:r w:rsidR="001B2D0D">
        <w:rPr>
          <w:rFonts w:ascii="Garamond" w:hAnsi="Garamond" w:cs="Arial"/>
          <w:b/>
          <w:color w:val="000000"/>
        </w:rPr>
        <w:t>8</w:t>
      </w:r>
      <w:r w:rsidRPr="00D911BA">
        <w:rPr>
          <w:rFonts w:ascii="Garamond" w:hAnsi="Garamond" w:cs="Arial"/>
          <w:b/>
          <w:color w:val="000000"/>
        </w:rPr>
        <w:t>/12</w:t>
      </w:r>
      <w:r w:rsidRPr="00D911BA">
        <w:rPr>
          <w:rFonts w:ascii="Garamond" w:hAnsi="Garamond" w:cs="Arial"/>
          <w:color w:val="000000"/>
        </w:rPr>
        <w:t>)</w:t>
      </w:r>
      <w:r w:rsidRPr="00D911BA">
        <w:rPr>
          <w:rFonts w:ascii="Garamond" w:hAnsi="Garamond"/>
          <w:color w:val="000000"/>
        </w:rPr>
        <w:t>.</w:t>
      </w:r>
    </w:p>
    <w:p w14:paraId="7E067E73" w14:textId="77777777" w:rsidR="007D0728" w:rsidRPr="00D911BA" w:rsidRDefault="007D0728" w:rsidP="007D0728">
      <w:pPr>
        <w:spacing w:before="20"/>
        <w:jc w:val="both"/>
        <w:rPr>
          <w:rFonts w:ascii="Garamond" w:hAnsi="Garamond" w:cs="Arial"/>
          <w:color w:val="000000"/>
        </w:rPr>
      </w:pPr>
    </w:p>
    <w:p w14:paraId="329305FC" w14:textId="77777777" w:rsidR="007D0728" w:rsidRPr="00D911BA" w:rsidRDefault="007D0728" w:rsidP="007D0728">
      <w:pPr>
        <w:spacing w:before="120"/>
        <w:jc w:val="both"/>
        <w:rPr>
          <w:rFonts w:ascii="Garamond" w:hAnsi="Garamond" w:cs="Arial"/>
          <w:color w:val="000000"/>
        </w:rPr>
      </w:pPr>
      <w:r w:rsidRPr="00D911BA">
        <w:rPr>
          <w:rFonts w:ascii="Garamond" w:hAnsi="Garamond" w:cs="Arial"/>
          <w:b/>
          <w:color w:val="000000"/>
        </w:rPr>
        <w:t>Součástí bytu je</w:t>
      </w:r>
      <w:r w:rsidRPr="00D911BA">
        <w:rPr>
          <w:rFonts w:ascii="Garamond" w:hAnsi="Garamond" w:cs="Arial"/>
          <w:color w:val="000000"/>
        </w:rPr>
        <w:t xml:space="preserve">: jeho veškerá vnitřní instalace, a to elektroinstalace v bytě až k bytovému jističi vč. tohoto jističe, potrubní rozvody odpadu v bytě až k výpusti do domovního potrubí odpadních </w:t>
      </w:r>
      <w:proofErr w:type="gramStart"/>
      <w:r w:rsidRPr="00D911BA">
        <w:rPr>
          <w:rFonts w:ascii="Garamond" w:hAnsi="Garamond" w:cs="Arial"/>
          <w:color w:val="000000"/>
        </w:rPr>
        <w:t>vod,  rozvody</w:t>
      </w:r>
      <w:proofErr w:type="gramEnd"/>
      <w:r w:rsidRPr="00D911BA">
        <w:rPr>
          <w:rFonts w:ascii="Garamond" w:hAnsi="Garamond" w:cs="Arial"/>
          <w:color w:val="000000"/>
        </w:rPr>
        <w:t xml:space="preserve"> studené vody a teplé užitkové vody uvnitř bytu až k vodoměru pro byt, rozvody plynu v bytě až k uzávěru pro byt vč. tohoto uzávěru. K vlastnictví bytu dále patří: vnitřní elektrické rozvody, počínaje elektrickými jističi pro byt a k nim připojené instalační předměty (světla, zářivky, zásuvky, vypínače), podlahové krytiny, nenosné příčky, povrchy stěn a stropů, vnitřní a vstupní dveře.  Byt je ohraničen vnitřní stranou obvodových zdí, vnější stranou vstupních dveří a vnitřní stranou oken.</w:t>
      </w:r>
    </w:p>
    <w:p w14:paraId="4D5950CA" w14:textId="23D516F0" w:rsidR="007D0728" w:rsidRPr="00D911BA" w:rsidRDefault="007D0728" w:rsidP="007D0728">
      <w:pPr>
        <w:spacing w:before="240"/>
        <w:jc w:val="both"/>
        <w:rPr>
          <w:rFonts w:ascii="Garamond" w:hAnsi="Garamond" w:cs="Arial"/>
          <w:color w:val="000000"/>
        </w:rPr>
      </w:pPr>
      <w:r w:rsidRPr="00D911BA">
        <w:rPr>
          <w:rFonts w:ascii="Garamond" w:hAnsi="Garamond" w:cs="Arial"/>
          <w:b/>
          <w:color w:val="000000"/>
        </w:rPr>
        <w:t>Součástí bytu není</w:t>
      </w:r>
      <w:r w:rsidRPr="00D911BA">
        <w:rPr>
          <w:rFonts w:ascii="Garamond" w:hAnsi="Garamond" w:cs="Arial"/>
          <w:color w:val="000000"/>
        </w:rPr>
        <w:t xml:space="preserve">: </w:t>
      </w:r>
      <w:r w:rsidRPr="00D911BA">
        <w:rPr>
          <w:rFonts w:ascii="Garamond" w:hAnsi="Garamond"/>
          <w:color w:val="000000"/>
        </w:rPr>
        <w:t xml:space="preserve">soustava rozvodů tepla v bytě, vč. radiátorů a termostatických ventilů a zařízení sloužícího k rozúčtování nákladů na topení /tvoří společné části nemovitosti dle § 6 písm. e) </w:t>
      </w:r>
      <w:r w:rsidRPr="00D911BA">
        <w:rPr>
          <w:rFonts w:ascii="Garamond" w:hAnsi="Garamond" w:cs="Arial"/>
          <w:color w:val="000000"/>
        </w:rPr>
        <w:t>nařízení vlády č. 366/2013 Sb./</w:t>
      </w:r>
      <w:r w:rsidR="004A0B22" w:rsidRPr="00D911BA">
        <w:rPr>
          <w:rFonts w:ascii="Garamond" w:hAnsi="Garamond" w:cs="Arial"/>
          <w:color w:val="000000"/>
        </w:rPr>
        <w:t xml:space="preserve"> a soustava ventilačního potrubí s vyústěním v předsíni jednotky</w:t>
      </w:r>
      <w:r w:rsidRPr="00D911BA">
        <w:rPr>
          <w:rFonts w:ascii="Garamond" w:hAnsi="Garamond"/>
          <w:color w:val="000000"/>
        </w:rPr>
        <w:t>.</w:t>
      </w:r>
    </w:p>
    <w:p w14:paraId="767D30B8" w14:textId="77777777" w:rsidR="007D0728" w:rsidRPr="00D911BA" w:rsidRDefault="007D0728" w:rsidP="007D0728">
      <w:pPr>
        <w:spacing w:before="120"/>
        <w:jc w:val="both"/>
        <w:rPr>
          <w:rFonts w:ascii="Garamond" w:hAnsi="Garamond" w:cs="Arial"/>
          <w:color w:val="000000"/>
          <w:sz w:val="23"/>
          <w:szCs w:val="23"/>
        </w:rPr>
      </w:pPr>
    </w:p>
    <w:p w14:paraId="3BC2ECCB" w14:textId="77777777" w:rsidR="00757F03" w:rsidRPr="00D911BA" w:rsidRDefault="00757F03" w:rsidP="007D0728">
      <w:pPr>
        <w:spacing w:before="120"/>
        <w:jc w:val="both"/>
        <w:rPr>
          <w:rFonts w:ascii="Garamond" w:hAnsi="Garamond" w:cs="Arial"/>
          <w:color w:val="000000"/>
          <w:sz w:val="23"/>
          <w:szCs w:val="23"/>
        </w:rPr>
      </w:pPr>
    </w:p>
    <w:p w14:paraId="4002FB97" w14:textId="77777777" w:rsidR="007D0728" w:rsidRPr="00D911BA" w:rsidRDefault="007D0728" w:rsidP="007D0728">
      <w:pPr>
        <w:spacing w:before="240"/>
        <w:jc w:val="both"/>
        <w:rPr>
          <w:rFonts w:ascii="Garamond" w:hAnsi="Garamond" w:cs="Arial"/>
          <w:b/>
          <w:color w:val="000000"/>
        </w:rPr>
      </w:pPr>
      <w:r w:rsidRPr="00D911BA">
        <w:rPr>
          <w:rFonts w:ascii="Garamond" w:hAnsi="Garamond" w:cs="Arial"/>
          <w:b/>
          <w:color w:val="000000"/>
        </w:rPr>
        <w:t xml:space="preserve">27.  </w:t>
      </w:r>
      <w:r w:rsidRPr="00D911BA">
        <w:rPr>
          <w:rFonts w:ascii="Garamond" w:hAnsi="Garamond" w:cs="Arial"/>
          <w:b/>
          <w:color w:val="000000"/>
          <w:u w:val="single"/>
        </w:rPr>
        <w:t>JEDNOTKA č. 1775/13, která je vymezena takto a zahrnuje:</w:t>
      </w:r>
      <w:r w:rsidRPr="00D911BA">
        <w:rPr>
          <w:rFonts w:ascii="Garamond" w:hAnsi="Garamond" w:cs="Arial"/>
          <w:b/>
          <w:color w:val="000000"/>
        </w:rPr>
        <w:t xml:space="preserve"> </w:t>
      </w:r>
    </w:p>
    <w:p w14:paraId="4D7AB382" w14:textId="5C4E79F4" w:rsidR="007D0728" w:rsidRPr="00D911BA" w:rsidRDefault="007D0728" w:rsidP="007D0728">
      <w:pPr>
        <w:spacing w:before="240"/>
        <w:ind w:left="284"/>
        <w:jc w:val="both"/>
        <w:rPr>
          <w:rFonts w:ascii="Garamond" w:hAnsi="Garamond" w:cs="Arial"/>
          <w:color w:val="000000"/>
        </w:rPr>
      </w:pPr>
      <w:r w:rsidRPr="00D911BA">
        <w:rPr>
          <w:rFonts w:ascii="Garamond" w:hAnsi="Garamond" w:cs="Arial"/>
          <w:b/>
          <w:color w:val="000000"/>
        </w:rPr>
        <w:t>a) Byt č. 1775/13</w:t>
      </w:r>
      <w:r w:rsidRPr="00D911BA">
        <w:rPr>
          <w:rFonts w:ascii="Garamond" w:hAnsi="Garamond" w:cs="Arial"/>
          <w:b/>
          <w:bCs/>
          <w:color w:val="000000"/>
        </w:rPr>
        <w:t xml:space="preserve"> o velikosti 2+1</w:t>
      </w:r>
      <w:r w:rsidRPr="00D911BA">
        <w:rPr>
          <w:rFonts w:ascii="Garamond" w:hAnsi="Garamond" w:cs="Arial"/>
          <w:color w:val="000000"/>
        </w:rPr>
        <w:t xml:space="preserve">, sloužící k trvalému bydlení, který je umístěn v 5. nadzemním podlaží, ve vchodě č.p. 1775. Umístění bytu je znázorněno ve schématu příslušného podlaží – ve schématu označen jako </w:t>
      </w:r>
      <w:r w:rsidRPr="00D911BA">
        <w:rPr>
          <w:rFonts w:ascii="Garamond" w:hAnsi="Garamond" w:cs="Arial"/>
          <w:b/>
          <w:color w:val="000000"/>
        </w:rPr>
        <w:t>Byt 1775/13</w:t>
      </w:r>
      <w:r w:rsidRPr="00D911BA">
        <w:rPr>
          <w:rFonts w:ascii="Garamond" w:hAnsi="Garamond" w:cs="Arial"/>
          <w:color w:val="000000"/>
        </w:rPr>
        <w:t xml:space="preserve">. Celková podlahová plocha tohoto bytu činí </w:t>
      </w:r>
      <w:r w:rsidRPr="00D911BA">
        <w:rPr>
          <w:rFonts w:ascii="Garamond" w:hAnsi="Garamond"/>
          <w:color w:val="000000"/>
        </w:rPr>
        <w:t>dle nařízení vlády č. 366/2013 Sb. hodnotu</w:t>
      </w:r>
      <w:r w:rsidRPr="00D911BA">
        <w:rPr>
          <w:rFonts w:ascii="Garamond" w:hAnsi="Garamond" w:cs="Arial"/>
          <w:color w:val="000000"/>
        </w:rPr>
        <w:t xml:space="preserve">: </w:t>
      </w:r>
      <w:r w:rsidR="00AA6B13" w:rsidRPr="00D911BA">
        <w:rPr>
          <w:rFonts w:ascii="Garamond" w:hAnsi="Garamond" w:cs="Arial"/>
          <w:b/>
          <w:bCs/>
          <w:color w:val="000000"/>
        </w:rPr>
        <w:t>54,6</w:t>
      </w:r>
      <w:r w:rsidRPr="00D911BA">
        <w:rPr>
          <w:rFonts w:ascii="Garamond" w:hAnsi="Garamond" w:cs="Arial"/>
          <w:b/>
          <w:bCs/>
          <w:color w:val="000000"/>
        </w:rPr>
        <w:t xml:space="preserve"> m</w:t>
      </w:r>
      <w:r w:rsidRPr="00D911BA">
        <w:rPr>
          <w:rFonts w:ascii="Garamond" w:hAnsi="Garamond" w:cs="Arial"/>
          <w:b/>
          <w:bCs/>
          <w:color w:val="000000"/>
          <w:position w:val="10"/>
          <w:sz w:val="16"/>
          <w:szCs w:val="16"/>
        </w:rPr>
        <w:t>2</w:t>
      </w:r>
      <w:r w:rsidRPr="00D911BA">
        <w:rPr>
          <w:rFonts w:ascii="Garamond" w:hAnsi="Garamond" w:cs="Arial"/>
          <w:color w:val="000000"/>
        </w:rPr>
        <w:t xml:space="preserve">. Tento byt v tomto bodě dále jen „byt“. </w:t>
      </w:r>
    </w:p>
    <w:p w14:paraId="77457264" w14:textId="238A126C" w:rsidR="007D0728" w:rsidRPr="00D911BA" w:rsidRDefault="007D0728" w:rsidP="007D0728">
      <w:pPr>
        <w:spacing w:before="240"/>
        <w:ind w:left="284"/>
        <w:jc w:val="both"/>
        <w:rPr>
          <w:rFonts w:ascii="Garamond" w:hAnsi="Garamond" w:cs="Arial"/>
          <w:color w:val="000000"/>
        </w:rPr>
      </w:pPr>
      <w:r w:rsidRPr="00D911BA">
        <w:rPr>
          <w:rFonts w:ascii="Garamond" w:hAnsi="Garamond" w:cs="Arial"/>
          <w:b/>
          <w:color w:val="000000"/>
        </w:rPr>
        <w:lastRenderedPageBreak/>
        <w:t>b) spoluvlastnický podíl na společných částech nemovitosti</w:t>
      </w:r>
      <w:r w:rsidRPr="00D911BA">
        <w:rPr>
          <w:rFonts w:ascii="Garamond" w:hAnsi="Garamond" w:cs="Arial"/>
          <w:color w:val="000000"/>
        </w:rPr>
        <w:t xml:space="preserve"> ve výši </w:t>
      </w:r>
      <w:r w:rsidR="00955582" w:rsidRPr="00D911BA">
        <w:rPr>
          <w:rFonts w:ascii="Garamond" w:hAnsi="Garamond" w:cs="Arial"/>
          <w:b/>
          <w:color w:val="000000"/>
          <w:u w:val="single"/>
        </w:rPr>
        <w:t>546/</w:t>
      </w:r>
      <w:r w:rsidR="00AA6B13" w:rsidRPr="00D911BA">
        <w:rPr>
          <w:rFonts w:ascii="Garamond" w:hAnsi="Garamond" w:cs="Arial"/>
          <w:b/>
          <w:color w:val="000000"/>
          <w:u w:val="single"/>
        </w:rPr>
        <w:t>16037</w:t>
      </w:r>
      <w:r w:rsidRPr="00D911BA">
        <w:rPr>
          <w:rFonts w:ascii="Garamond" w:hAnsi="Garamond" w:cs="Arial"/>
          <w:color w:val="000000"/>
        </w:rPr>
        <w:t xml:space="preserve">. </w:t>
      </w:r>
    </w:p>
    <w:p w14:paraId="3E42634F" w14:textId="77777777" w:rsidR="007D0728" w:rsidRPr="00D911BA" w:rsidRDefault="007D0728" w:rsidP="007D0728">
      <w:pPr>
        <w:spacing w:after="120"/>
        <w:jc w:val="both"/>
        <w:rPr>
          <w:rFonts w:ascii="Garamond" w:hAnsi="Garamond" w:cs="Arial"/>
          <w:color w:val="000000"/>
        </w:rPr>
      </w:pPr>
    </w:p>
    <w:p w14:paraId="13E8A6A4" w14:textId="77777777" w:rsidR="007D0728" w:rsidRPr="00D911BA" w:rsidRDefault="007D0728" w:rsidP="007D0728">
      <w:pPr>
        <w:spacing w:before="120" w:after="120"/>
        <w:jc w:val="both"/>
        <w:rPr>
          <w:rFonts w:ascii="Garamond" w:hAnsi="Garamond" w:cs="Arial"/>
          <w:b/>
          <w:color w:val="000000"/>
        </w:rPr>
      </w:pPr>
      <w:r w:rsidRPr="00D911BA">
        <w:rPr>
          <w:rFonts w:ascii="Garamond" w:hAnsi="Garamond" w:cs="Arial"/>
          <w:b/>
          <w:color w:val="000000"/>
        </w:rPr>
        <w:t>POPIS BYTU:</w:t>
      </w:r>
    </w:p>
    <w:p w14:paraId="5F4DAC5B" w14:textId="77777777" w:rsidR="007D0728" w:rsidRPr="00D911BA" w:rsidRDefault="007D0728" w:rsidP="007D0728">
      <w:pPr>
        <w:spacing w:before="120" w:after="120"/>
        <w:jc w:val="both"/>
        <w:rPr>
          <w:rFonts w:ascii="Garamond" w:hAnsi="Garamond" w:cs="Arial"/>
          <w:color w:val="000000"/>
          <w:u w:val="single"/>
        </w:rPr>
      </w:pPr>
      <w:r w:rsidRPr="00D911BA">
        <w:rPr>
          <w:rFonts w:ascii="Garamond" w:hAnsi="Garamond" w:cs="Arial"/>
          <w:color w:val="000000"/>
        </w:rPr>
        <w:t>Tento byt se skládá z následujících místností:</w:t>
      </w:r>
    </w:p>
    <w:p w14:paraId="41DA038A" w14:textId="77777777" w:rsidR="007D0728" w:rsidRPr="00D911BA" w:rsidRDefault="007D0728" w:rsidP="007D0728">
      <w:pPr>
        <w:tabs>
          <w:tab w:val="right" w:leader="dot" w:pos="5954"/>
        </w:tabs>
        <w:spacing w:before="60"/>
        <w:jc w:val="both"/>
        <w:rPr>
          <w:rFonts w:ascii="Garamond" w:hAnsi="Garamond" w:cs="Arial"/>
          <w:b/>
          <w:color w:val="000000"/>
        </w:rPr>
      </w:pPr>
      <w:r w:rsidRPr="00D911BA">
        <w:rPr>
          <w:rFonts w:ascii="Garamond" w:hAnsi="Garamond" w:cs="Arial"/>
          <w:b/>
          <w:color w:val="000000"/>
        </w:rPr>
        <w:t>- předsíň</w:t>
      </w:r>
    </w:p>
    <w:p w14:paraId="63C68EDC" w14:textId="77777777" w:rsidR="007D0728" w:rsidRPr="00D911BA" w:rsidRDefault="007D0728" w:rsidP="007D0728">
      <w:pPr>
        <w:tabs>
          <w:tab w:val="right" w:leader="dot" w:pos="5954"/>
        </w:tabs>
        <w:spacing w:before="60"/>
        <w:jc w:val="both"/>
        <w:rPr>
          <w:rFonts w:ascii="Garamond" w:hAnsi="Garamond" w:cs="Arial"/>
          <w:b/>
          <w:color w:val="000000"/>
        </w:rPr>
      </w:pPr>
      <w:r w:rsidRPr="00D911BA">
        <w:rPr>
          <w:rFonts w:ascii="Garamond" w:hAnsi="Garamond" w:cs="Arial"/>
          <w:b/>
          <w:color w:val="000000"/>
        </w:rPr>
        <w:t>- pokoj 1</w:t>
      </w:r>
    </w:p>
    <w:p w14:paraId="536383EF" w14:textId="77777777" w:rsidR="007D0728" w:rsidRPr="00D911BA" w:rsidRDefault="007D0728" w:rsidP="007D0728">
      <w:pPr>
        <w:tabs>
          <w:tab w:val="right" w:leader="dot" w:pos="5954"/>
        </w:tabs>
        <w:spacing w:before="60"/>
        <w:jc w:val="both"/>
        <w:rPr>
          <w:rFonts w:ascii="Garamond" w:hAnsi="Garamond" w:cs="Arial"/>
          <w:b/>
          <w:color w:val="000000"/>
        </w:rPr>
      </w:pPr>
      <w:r w:rsidRPr="00D911BA">
        <w:rPr>
          <w:rFonts w:ascii="Garamond" w:hAnsi="Garamond" w:cs="Arial"/>
          <w:b/>
          <w:color w:val="000000"/>
        </w:rPr>
        <w:t>- pokoj 2</w:t>
      </w:r>
    </w:p>
    <w:p w14:paraId="2BC944E3" w14:textId="77777777" w:rsidR="007D0728" w:rsidRPr="00D911BA" w:rsidRDefault="007D0728" w:rsidP="007D0728">
      <w:pPr>
        <w:tabs>
          <w:tab w:val="right" w:leader="dot" w:pos="5954"/>
        </w:tabs>
        <w:spacing w:before="60"/>
        <w:jc w:val="both"/>
        <w:rPr>
          <w:rFonts w:ascii="Garamond" w:hAnsi="Garamond" w:cs="Arial"/>
          <w:b/>
          <w:color w:val="000000"/>
        </w:rPr>
      </w:pPr>
      <w:r w:rsidRPr="00D911BA">
        <w:rPr>
          <w:rFonts w:ascii="Garamond" w:hAnsi="Garamond" w:cs="Arial"/>
          <w:b/>
          <w:color w:val="000000"/>
        </w:rPr>
        <w:t>- kuchyň</w:t>
      </w:r>
    </w:p>
    <w:p w14:paraId="636482DE" w14:textId="77777777" w:rsidR="007D0728" w:rsidRPr="00D911BA" w:rsidRDefault="007D0728" w:rsidP="007D0728">
      <w:pPr>
        <w:tabs>
          <w:tab w:val="right" w:leader="dot" w:pos="5954"/>
        </w:tabs>
        <w:spacing w:before="60"/>
        <w:jc w:val="both"/>
        <w:rPr>
          <w:rFonts w:ascii="Garamond" w:hAnsi="Garamond" w:cs="Arial"/>
          <w:b/>
          <w:color w:val="000000"/>
        </w:rPr>
      </w:pPr>
      <w:r w:rsidRPr="00D911BA">
        <w:rPr>
          <w:rFonts w:ascii="Garamond" w:hAnsi="Garamond" w:cs="Arial"/>
          <w:b/>
          <w:color w:val="000000"/>
        </w:rPr>
        <w:t>- koupelna</w:t>
      </w:r>
    </w:p>
    <w:p w14:paraId="21FD66A7" w14:textId="77777777" w:rsidR="007D0728" w:rsidRPr="00D911BA" w:rsidRDefault="007D0728" w:rsidP="007D0728">
      <w:pPr>
        <w:tabs>
          <w:tab w:val="right" w:leader="dot" w:pos="5954"/>
        </w:tabs>
        <w:spacing w:before="60"/>
        <w:jc w:val="both"/>
        <w:rPr>
          <w:rFonts w:ascii="Garamond" w:hAnsi="Garamond" w:cs="Arial"/>
          <w:b/>
          <w:color w:val="000000"/>
        </w:rPr>
      </w:pPr>
      <w:r w:rsidRPr="00D911BA">
        <w:rPr>
          <w:rFonts w:ascii="Garamond" w:hAnsi="Garamond" w:cs="Arial"/>
          <w:b/>
          <w:color w:val="000000"/>
        </w:rPr>
        <w:t xml:space="preserve">- WC </w:t>
      </w:r>
    </w:p>
    <w:p w14:paraId="1157CCA5" w14:textId="77777777" w:rsidR="007D0728" w:rsidRPr="00D911BA" w:rsidRDefault="007D0728" w:rsidP="007D0728">
      <w:pPr>
        <w:spacing w:before="20"/>
        <w:jc w:val="both"/>
        <w:rPr>
          <w:rFonts w:ascii="Garamond" w:hAnsi="Garamond" w:cs="Arial"/>
          <w:color w:val="000000"/>
        </w:rPr>
      </w:pPr>
    </w:p>
    <w:p w14:paraId="70527D5A" w14:textId="3F0D9ED9" w:rsidR="007D0728" w:rsidRPr="00D911BA" w:rsidRDefault="007D0728" w:rsidP="007D0728">
      <w:pPr>
        <w:spacing w:before="20"/>
        <w:jc w:val="both"/>
        <w:rPr>
          <w:rFonts w:ascii="Garamond" w:hAnsi="Garamond" w:cs="Arial"/>
          <w:color w:val="000000"/>
        </w:rPr>
      </w:pPr>
      <w:r w:rsidRPr="00D911BA">
        <w:rPr>
          <w:rFonts w:ascii="Garamond" w:hAnsi="Garamond" w:cs="Arial"/>
          <w:color w:val="000000"/>
        </w:rPr>
        <w:t>K tomuto bytu patří dále výlučné užívací právo ke</w:t>
      </w:r>
      <w:r w:rsidRPr="00D911BA">
        <w:rPr>
          <w:rFonts w:ascii="Garamond" w:hAnsi="Garamond" w:cs="Arial"/>
          <w:b/>
          <w:color w:val="000000"/>
        </w:rPr>
        <w:t xml:space="preserve"> sklepní kóji </w:t>
      </w:r>
      <w:r w:rsidRPr="00D911BA">
        <w:rPr>
          <w:rFonts w:ascii="Garamond" w:hAnsi="Garamond" w:cs="Arial"/>
          <w:color w:val="000000"/>
        </w:rPr>
        <w:t xml:space="preserve">(ve schématu jako </w:t>
      </w:r>
      <w:r w:rsidR="001B2D0D">
        <w:rPr>
          <w:rFonts w:ascii="Garamond" w:hAnsi="Garamond" w:cs="Arial"/>
          <w:b/>
          <w:color w:val="000000"/>
        </w:rPr>
        <w:t>8</w:t>
      </w:r>
      <w:r w:rsidRPr="00D911BA">
        <w:rPr>
          <w:rFonts w:ascii="Garamond" w:hAnsi="Garamond" w:cs="Arial"/>
          <w:b/>
          <w:color w:val="000000"/>
        </w:rPr>
        <w:t>/13</w:t>
      </w:r>
      <w:r w:rsidRPr="00D911BA">
        <w:rPr>
          <w:rFonts w:ascii="Garamond" w:hAnsi="Garamond" w:cs="Arial"/>
          <w:color w:val="000000"/>
        </w:rPr>
        <w:t>)</w:t>
      </w:r>
      <w:r w:rsidRPr="00D911BA">
        <w:rPr>
          <w:rFonts w:ascii="Garamond" w:hAnsi="Garamond"/>
          <w:color w:val="000000"/>
        </w:rPr>
        <w:t>.</w:t>
      </w:r>
    </w:p>
    <w:p w14:paraId="279FD45E" w14:textId="77777777" w:rsidR="007D0728" w:rsidRPr="00D911BA" w:rsidRDefault="007D0728" w:rsidP="007D0728">
      <w:pPr>
        <w:spacing w:before="20"/>
        <w:jc w:val="both"/>
        <w:rPr>
          <w:rFonts w:ascii="Garamond" w:hAnsi="Garamond" w:cs="Arial"/>
          <w:color w:val="000000"/>
        </w:rPr>
      </w:pPr>
    </w:p>
    <w:p w14:paraId="39A2D890" w14:textId="33CCA5E1" w:rsidR="007D0728" w:rsidRPr="00D911BA" w:rsidRDefault="007D0728" w:rsidP="007D0728">
      <w:pPr>
        <w:spacing w:before="20"/>
        <w:jc w:val="both"/>
        <w:rPr>
          <w:rStyle w:val="Zdraznn"/>
          <w:rFonts w:ascii="Garamond" w:hAnsi="Garamond" w:cs="Arial"/>
          <w:i w:val="0"/>
          <w:color w:val="000000"/>
        </w:rPr>
      </w:pPr>
    </w:p>
    <w:p w14:paraId="375AF1EB" w14:textId="77777777" w:rsidR="007D0728" w:rsidRPr="00D911BA" w:rsidRDefault="007D0728" w:rsidP="007D0728">
      <w:pPr>
        <w:spacing w:before="120"/>
        <w:jc w:val="both"/>
        <w:rPr>
          <w:rFonts w:ascii="Garamond" w:hAnsi="Garamond" w:cs="Arial"/>
          <w:color w:val="000000"/>
        </w:rPr>
      </w:pPr>
      <w:r w:rsidRPr="00D911BA">
        <w:rPr>
          <w:rFonts w:ascii="Garamond" w:hAnsi="Garamond" w:cs="Arial"/>
          <w:b/>
          <w:color w:val="000000"/>
        </w:rPr>
        <w:t>Součástí bytu je</w:t>
      </w:r>
      <w:r w:rsidRPr="00D911BA">
        <w:rPr>
          <w:rFonts w:ascii="Garamond" w:hAnsi="Garamond" w:cs="Arial"/>
          <w:color w:val="000000"/>
        </w:rPr>
        <w:t xml:space="preserve">: jeho veškerá vnitřní instalace, a to elektroinstalace v bytě až k bytovému jističi vč. tohoto jističe, potrubní rozvody odpadu v bytě až k výpusti do domovního potrubí odpadních </w:t>
      </w:r>
      <w:proofErr w:type="gramStart"/>
      <w:r w:rsidRPr="00D911BA">
        <w:rPr>
          <w:rFonts w:ascii="Garamond" w:hAnsi="Garamond" w:cs="Arial"/>
          <w:color w:val="000000"/>
        </w:rPr>
        <w:t>vod,  rozvody</w:t>
      </w:r>
      <w:proofErr w:type="gramEnd"/>
      <w:r w:rsidRPr="00D911BA">
        <w:rPr>
          <w:rFonts w:ascii="Garamond" w:hAnsi="Garamond" w:cs="Arial"/>
          <w:color w:val="000000"/>
        </w:rPr>
        <w:t xml:space="preserve"> studené vody a teplé užitkové vody uvnitř bytu až k vodoměru pro byt, rozvody plynu v bytě až k uzávěru pro byt vč. tohoto uzávěru. K vlastnictví bytu dále patří: vnitřní elektrické rozvody, počínaje elektrickými jističi pro byt a k nim připojené instalační předměty (světla, zářivky, zásuvky, vypínače), podlahové krytiny, nenosné příčky, povrchy stěn a stropů, vnitřní a vstupní dveře.  Byt je ohraničen vnitřní stranou obvodových zdí, vnější stranou vstupních dveří a vnitřní stranou oken.</w:t>
      </w:r>
    </w:p>
    <w:p w14:paraId="36FF8389" w14:textId="506553A8" w:rsidR="007D0728" w:rsidRPr="00D911BA" w:rsidRDefault="007D0728" w:rsidP="007D0728">
      <w:pPr>
        <w:spacing w:before="240"/>
        <w:jc w:val="both"/>
        <w:rPr>
          <w:rFonts w:ascii="Garamond" w:hAnsi="Garamond" w:cs="Arial"/>
          <w:color w:val="000000"/>
        </w:rPr>
      </w:pPr>
      <w:r w:rsidRPr="00D911BA">
        <w:rPr>
          <w:rFonts w:ascii="Garamond" w:hAnsi="Garamond" w:cs="Arial"/>
          <w:b/>
          <w:color w:val="000000"/>
        </w:rPr>
        <w:t>Součástí bytu není</w:t>
      </w:r>
      <w:r w:rsidRPr="00D911BA">
        <w:rPr>
          <w:rFonts w:ascii="Garamond" w:hAnsi="Garamond" w:cs="Arial"/>
          <w:color w:val="000000"/>
        </w:rPr>
        <w:t xml:space="preserve">: </w:t>
      </w:r>
      <w:r w:rsidRPr="00D911BA">
        <w:rPr>
          <w:rFonts w:ascii="Garamond" w:hAnsi="Garamond"/>
          <w:color w:val="000000"/>
        </w:rPr>
        <w:t xml:space="preserve">soustava rozvodů tepla v bytě, vč. radiátorů a termostatických ventilů a zařízení sloužícího k rozúčtování nákladů na topení /tvoří společné části nemovitosti dle § 6 písm. e) </w:t>
      </w:r>
      <w:r w:rsidRPr="00D911BA">
        <w:rPr>
          <w:rFonts w:ascii="Garamond" w:hAnsi="Garamond" w:cs="Arial"/>
          <w:color w:val="000000"/>
        </w:rPr>
        <w:t>nařízení vlády č. 366/2013 Sb./</w:t>
      </w:r>
      <w:r w:rsidR="004A0B22" w:rsidRPr="00D911BA">
        <w:rPr>
          <w:rFonts w:ascii="Garamond" w:hAnsi="Garamond" w:cs="Arial"/>
          <w:color w:val="000000"/>
        </w:rPr>
        <w:t xml:space="preserve"> a soustava ventilačního potrubí s vyústěním v předsíni jednotky</w:t>
      </w:r>
      <w:r w:rsidRPr="00D911BA">
        <w:rPr>
          <w:rFonts w:ascii="Garamond" w:hAnsi="Garamond"/>
          <w:color w:val="000000"/>
        </w:rPr>
        <w:t>.</w:t>
      </w:r>
    </w:p>
    <w:p w14:paraId="0365FD55" w14:textId="77777777" w:rsidR="007D0728" w:rsidRPr="00D911BA" w:rsidRDefault="007D0728" w:rsidP="007D0728">
      <w:pPr>
        <w:spacing w:before="120"/>
        <w:jc w:val="both"/>
        <w:rPr>
          <w:rFonts w:ascii="Garamond" w:hAnsi="Garamond" w:cs="Arial"/>
          <w:color w:val="000000"/>
          <w:sz w:val="23"/>
          <w:szCs w:val="23"/>
        </w:rPr>
      </w:pPr>
      <w:r w:rsidRPr="00D911BA">
        <w:rPr>
          <w:rFonts w:ascii="Garamond" w:hAnsi="Garamond" w:cs="Arial"/>
          <w:color w:val="000000"/>
          <w:sz w:val="23"/>
          <w:szCs w:val="23"/>
        </w:rPr>
        <w:t xml:space="preserve"> </w:t>
      </w:r>
    </w:p>
    <w:p w14:paraId="7AB46231" w14:textId="77777777" w:rsidR="007D0728" w:rsidRPr="00D911BA" w:rsidRDefault="007D0728" w:rsidP="007D0728">
      <w:pPr>
        <w:spacing w:before="240"/>
        <w:jc w:val="both"/>
        <w:rPr>
          <w:rFonts w:ascii="Garamond" w:hAnsi="Garamond" w:cs="Arial"/>
          <w:b/>
          <w:color w:val="000000"/>
        </w:rPr>
      </w:pPr>
      <w:r w:rsidRPr="00D911BA">
        <w:rPr>
          <w:rFonts w:ascii="Garamond" w:hAnsi="Garamond" w:cs="Arial"/>
          <w:b/>
          <w:color w:val="000000"/>
        </w:rPr>
        <w:t xml:space="preserve">28.  </w:t>
      </w:r>
      <w:r w:rsidRPr="00D911BA">
        <w:rPr>
          <w:rFonts w:ascii="Garamond" w:hAnsi="Garamond" w:cs="Arial"/>
          <w:b/>
          <w:color w:val="000000"/>
          <w:u w:val="single"/>
        </w:rPr>
        <w:t>JEDNOTKA č. 1775/14, která je vymezena takto a zahrnuje:</w:t>
      </w:r>
      <w:r w:rsidRPr="00D911BA">
        <w:rPr>
          <w:rFonts w:ascii="Garamond" w:hAnsi="Garamond" w:cs="Arial"/>
          <w:b/>
          <w:color w:val="000000"/>
        </w:rPr>
        <w:t xml:space="preserve"> </w:t>
      </w:r>
    </w:p>
    <w:p w14:paraId="7527FA78" w14:textId="77777777" w:rsidR="007D0728" w:rsidRPr="00D911BA" w:rsidRDefault="007D0728" w:rsidP="007D0728">
      <w:pPr>
        <w:spacing w:before="240"/>
        <w:ind w:left="284"/>
        <w:jc w:val="both"/>
        <w:rPr>
          <w:rFonts w:ascii="Garamond" w:hAnsi="Garamond" w:cs="Arial"/>
          <w:color w:val="000000"/>
        </w:rPr>
      </w:pPr>
      <w:r w:rsidRPr="00D911BA">
        <w:rPr>
          <w:rFonts w:ascii="Garamond" w:hAnsi="Garamond" w:cs="Arial"/>
          <w:b/>
          <w:color w:val="000000"/>
        </w:rPr>
        <w:t>a) Byt č. 1775/14</w:t>
      </w:r>
      <w:r w:rsidRPr="00D911BA">
        <w:rPr>
          <w:rFonts w:ascii="Garamond" w:hAnsi="Garamond" w:cs="Arial"/>
          <w:b/>
          <w:bCs/>
          <w:color w:val="000000"/>
        </w:rPr>
        <w:t xml:space="preserve"> o velikosti 2+1</w:t>
      </w:r>
      <w:r w:rsidRPr="00D911BA">
        <w:rPr>
          <w:rFonts w:ascii="Garamond" w:hAnsi="Garamond" w:cs="Arial"/>
          <w:color w:val="000000"/>
        </w:rPr>
        <w:t xml:space="preserve">, sloužící k trvalému bydlení, který je umístěn v 5. nadzemním podlaží, ve vchodě č.p. 1775. Umístění bytu je znázorněno ve schématu příslušného podlaží – ve schématu označen jako </w:t>
      </w:r>
      <w:r w:rsidRPr="00D911BA">
        <w:rPr>
          <w:rFonts w:ascii="Garamond" w:hAnsi="Garamond" w:cs="Arial"/>
          <w:b/>
          <w:color w:val="000000"/>
        </w:rPr>
        <w:t>Byt 1775/14</w:t>
      </w:r>
      <w:r w:rsidRPr="00D911BA">
        <w:rPr>
          <w:rFonts w:ascii="Garamond" w:hAnsi="Garamond" w:cs="Arial"/>
          <w:color w:val="000000"/>
        </w:rPr>
        <w:t xml:space="preserve">. Celková podlahová plocha tohoto bytu činí </w:t>
      </w:r>
      <w:r w:rsidRPr="00D911BA">
        <w:rPr>
          <w:rFonts w:ascii="Garamond" w:hAnsi="Garamond"/>
          <w:color w:val="000000"/>
        </w:rPr>
        <w:t>dle nařízení vlády č. 366/2013 Sb. hodnotu</w:t>
      </w:r>
      <w:r w:rsidRPr="00D911BA">
        <w:rPr>
          <w:rFonts w:ascii="Garamond" w:hAnsi="Garamond" w:cs="Arial"/>
          <w:color w:val="000000"/>
        </w:rPr>
        <w:t xml:space="preserve">: </w:t>
      </w:r>
      <w:r w:rsidRPr="00D911BA">
        <w:rPr>
          <w:rFonts w:ascii="Garamond" w:hAnsi="Garamond" w:cs="Arial"/>
          <w:b/>
          <w:bCs/>
          <w:color w:val="000000"/>
        </w:rPr>
        <w:t>53,8 m</w:t>
      </w:r>
      <w:r w:rsidRPr="00D911BA">
        <w:rPr>
          <w:rFonts w:ascii="Garamond" w:hAnsi="Garamond" w:cs="Arial"/>
          <w:b/>
          <w:bCs/>
          <w:color w:val="000000"/>
          <w:position w:val="10"/>
          <w:sz w:val="16"/>
          <w:szCs w:val="16"/>
        </w:rPr>
        <w:t>2</w:t>
      </w:r>
      <w:r w:rsidRPr="00D911BA">
        <w:rPr>
          <w:rFonts w:ascii="Garamond" w:hAnsi="Garamond" w:cs="Arial"/>
          <w:color w:val="000000"/>
        </w:rPr>
        <w:t xml:space="preserve">. Tento byt v tomto bodě dále jen „byt“. </w:t>
      </w:r>
    </w:p>
    <w:p w14:paraId="19C0B36D" w14:textId="4D047C78" w:rsidR="007D0728" w:rsidRPr="00D911BA" w:rsidRDefault="007D0728" w:rsidP="007D0728">
      <w:pPr>
        <w:spacing w:before="240"/>
        <w:ind w:left="284"/>
        <w:jc w:val="both"/>
        <w:rPr>
          <w:rFonts w:ascii="Garamond" w:hAnsi="Garamond" w:cs="Arial"/>
          <w:color w:val="000000"/>
        </w:rPr>
      </w:pPr>
      <w:r w:rsidRPr="00D911BA">
        <w:rPr>
          <w:rFonts w:ascii="Garamond" w:hAnsi="Garamond" w:cs="Arial"/>
          <w:b/>
          <w:color w:val="000000"/>
        </w:rPr>
        <w:t>b) spoluvlastnický podíl na společných částech nemovitosti</w:t>
      </w:r>
      <w:r w:rsidRPr="00D911BA">
        <w:rPr>
          <w:rFonts w:ascii="Garamond" w:hAnsi="Garamond" w:cs="Arial"/>
          <w:color w:val="000000"/>
        </w:rPr>
        <w:t xml:space="preserve"> ve výši </w:t>
      </w:r>
      <w:r w:rsidRPr="00D911BA">
        <w:rPr>
          <w:rFonts w:ascii="Garamond" w:hAnsi="Garamond" w:cs="Arial"/>
          <w:b/>
          <w:color w:val="000000"/>
          <w:u w:val="single"/>
        </w:rPr>
        <w:t>538/</w:t>
      </w:r>
      <w:r w:rsidR="00AA6B13" w:rsidRPr="00D911BA">
        <w:rPr>
          <w:rFonts w:ascii="Garamond" w:hAnsi="Garamond" w:cs="Arial"/>
          <w:b/>
          <w:color w:val="000000"/>
          <w:u w:val="single"/>
        </w:rPr>
        <w:t>16037</w:t>
      </w:r>
      <w:r w:rsidRPr="00D911BA">
        <w:rPr>
          <w:rFonts w:ascii="Garamond" w:hAnsi="Garamond" w:cs="Arial"/>
          <w:color w:val="000000"/>
        </w:rPr>
        <w:t xml:space="preserve">. </w:t>
      </w:r>
    </w:p>
    <w:p w14:paraId="10B00A62" w14:textId="77777777" w:rsidR="007D0728" w:rsidRPr="00D911BA" w:rsidRDefault="007D0728" w:rsidP="007D0728">
      <w:pPr>
        <w:spacing w:after="120"/>
        <w:jc w:val="both"/>
        <w:rPr>
          <w:rFonts w:ascii="Garamond" w:hAnsi="Garamond" w:cs="Arial"/>
          <w:color w:val="000000"/>
        </w:rPr>
      </w:pPr>
    </w:p>
    <w:p w14:paraId="4C8B0467" w14:textId="77777777" w:rsidR="007D0728" w:rsidRPr="00D911BA" w:rsidRDefault="007D0728" w:rsidP="007D0728">
      <w:pPr>
        <w:spacing w:before="120" w:after="120"/>
        <w:jc w:val="both"/>
        <w:rPr>
          <w:rFonts w:ascii="Garamond" w:hAnsi="Garamond" w:cs="Arial"/>
          <w:b/>
          <w:color w:val="000000"/>
        </w:rPr>
      </w:pPr>
      <w:r w:rsidRPr="00D911BA">
        <w:rPr>
          <w:rFonts w:ascii="Garamond" w:hAnsi="Garamond" w:cs="Arial"/>
          <w:b/>
          <w:color w:val="000000"/>
        </w:rPr>
        <w:t>POPIS BYTU:</w:t>
      </w:r>
    </w:p>
    <w:p w14:paraId="0C34C31B" w14:textId="77777777" w:rsidR="007D0728" w:rsidRPr="00D911BA" w:rsidRDefault="007D0728" w:rsidP="007D0728">
      <w:pPr>
        <w:spacing w:before="120" w:after="120"/>
        <w:jc w:val="both"/>
        <w:rPr>
          <w:rFonts w:ascii="Garamond" w:hAnsi="Garamond" w:cs="Arial"/>
          <w:color w:val="000000"/>
          <w:u w:val="single"/>
        </w:rPr>
      </w:pPr>
      <w:r w:rsidRPr="00D911BA">
        <w:rPr>
          <w:rFonts w:ascii="Garamond" w:hAnsi="Garamond" w:cs="Arial"/>
          <w:color w:val="000000"/>
        </w:rPr>
        <w:t>Tento byt se skládá z následujících místností:</w:t>
      </w:r>
    </w:p>
    <w:p w14:paraId="5F2D948F" w14:textId="77777777" w:rsidR="007D0728" w:rsidRPr="00D911BA" w:rsidRDefault="007D0728" w:rsidP="007D0728">
      <w:pPr>
        <w:tabs>
          <w:tab w:val="right" w:leader="dot" w:pos="5954"/>
        </w:tabs>
        <w:spacing w:before="60"/>
        <w:jc w:val="both"/>
        <w:rPr>
          <w:rFonts w:ascii="Garamond" w:hAnsi="Garamond" w:cs="Arial"/>
          <w:b/>
          <w:color w:val="000000"/>
        </w:rPr>
      </w:pPr>
      <w:r w:rsidRPr="00D911BA">
        <w:rPr>
          <w:rFonts w:ascii="Garamond" w:hAnsi="Garamond" w:cs="Arial"/>
          <w:b/>
          <w:color w:val="000000"/>
        </w:rPr>
        <w:t>- předsíň</w:t>
      </w:r>
    </w:p>
    <w:p w14:paraId="72A9232A" w14:textId="77777777" w:rsidR="007D0728" w:rsidRPr="00D911BA" w:rsidRDefault="007D0728" w:rsidP="007D0728">
      <w:pPr>
        <w:tabs>
          <w:tab w:val="right" w:leader="dot" w:pos="5954"/>
        </w:tabs>
        <w:spacing w:before="60"/>
        <w:jc w:val="both"/>
        <w:rPr>
          <w:rFonts w:ascii="Garamond" w:hAnsi="Garamond" w:cs="Arial"/>
          <w:b/>
          <w:color w:val="000000"/>
        </w:rPr>
      </w:pPr>
      <w:r w:rsidRPr="00D911BA">
        <w:rPr>
          <w:rFonts w:ascii="Garamond" w:hAnsi="Garamond" w:cs="Arial"/>
          <w:b/>
          <w:color w:val="000000"/>
        </w:rPr>
        <w:t>- pokoj 1</w:t>
      </w:r>
    </w:p>
    <w:p w14:paraId="5DB6EDB4" w14:textId="77777777" w:rsidR="007D0728" w:rsidRPr="00D911BA" w:rsidRDefault="007D0728" w:rsidP="007D0728">
      <w:pPr>
        <w:tabs>
          <w:tab w:val="right" w:leader="dot" w:pos="5954"/>
        </w:tabs>
        <w:spacing w:before="60"/>
        <w:jc w:val="both"/>
        <w:rPr>
          <w:rFonts w:ascii="Garamond" w:hAnsi="Garamond" w:cs="Arial"/>
          <w:b/>
          <w:color w:val="000000"/>
        </w:rPr>
      </w:pPr>
      <w:r w:rsidRPr="00D911BA">
        <w:rPr>
          <w:rFonts w:ascii="Garamond" w:hAnsi="Garamond" w:cs="Arial"/>
          <w:b/>
          <w:color w:val="000000"/>
        </w:rPr>
        <w:t>- pokoj 2</w:t>
      </w:r>
    </w:p>
    <w:p w14:paraId="4DC9FE83" w14:textId="77777777" w:rsidR="007D0728" w:rsidRPr="00D911BA" w:rsidRDefault="007D0728" w:rsidP="007D0728">
      <w:pPr>
        <w:tabs>
          <w:tab w:val="right" w:leader="dot" w:pos="5954"/>
        </w:tabs>
        <w:spacing w:before="60"/>
        <w:jc w:val="both"/>
        <w:rPr>
          <w:rFonts w:ascii="Garamond" w:hAnsi="Garamond" w:cs="Arial"/>
          <w:b/>
          <w:color w:val="000000"/>
        </w:rPr>
      </w:pPr>
      <w:r w:rsidRPr="00D911BA">
        <w:rPr>
          <w:rFonts w:ascii="Garamond" w:hAnsi="Garamond" w:cs="Arial"/>
          <w:b/>
          <w:color w:val="000000"/>
        </w:rPr>
        <w:t>- kuchyň</w:t>
      </w:r>
    </w:p>
    <w:p w14:paraId="5935C58C" w14:textId="77777777" w:rsidR="007D0728" w:rsidRPr="00D911BA" w:rsidRDefault="007D0728" w:rsidP="007D0728">
      <w:pPr>
        <w:tabs>
          <w:tab w:val="right" w:leader="dot" w:pos="5954"/>
        </w:tabs>
        <w:spacing w:before="60"/>
        <w:jc w:val="both"/>
        <w:rPr>
          <w:rFonts w:ascii="Garamond" w:hAnsi="Garamond" w:cs="Arial"/>
          <w:b/>
          <w:color w:val="000000"/>
        </w:rPr>
      </w:pPr>
      <w:r w:rsidRPr="00D911BA">
        <w:rPr>
          <w:rFonts w:ascii="Garamond" w:hAnsi="Garamond" w:cs="Arial"/>
          <w:b/>
          <w:color w:val="000000"/>
        </w:rPr>
        <w:t>- koupelna</w:t>
      </w:r>
    </w:p>
    <w:p w14:paraId="7EE88384" w14:textId="77777777" w:rsidR="007D0728" w:rsidRPr="00D911BA" w:rsidRDefault="007D0728" w:rsidP="007D0728">
      <w:pPr>
        <w:tabs>
          <w:tab w:val="right" w:leader="dot" w:pos="5954"/>
        </w:tabs>
        <w:spacing w:before="60"/>
        <w:jc w:val="both"/>
        <w:rPr>
          <w:rFonts w:ascii="Garamond" w:hAnsi="Garamond" w:cs="Arial"/>
          <w:b/>
          <w:color w:val="000000"/>
        </w:rPr>
      </w:pPr>
      <w:r w:rsidRPr="00D911BA">
        <w:rPr>
          <w:rFonts w:ascii="Garamond" w:hAnsi="Garamond" w:cs="Arial"/>
          <w:b/>
          <w:color w:val="000000"/>
        </w:rPr>
        <w:t xml:space="preserve">- WC </w:t>
      </w:r>
    </w:p>
    <w:p w14:paraId="390A623A" w14:textId="77777777" w:rsidR="007D0728" w:rsidRPr="00D911BA" w:rsidRDefault="007D0728" w:rsidP="007D0728">
      <w:pPr>
        <w:spacing w:before="20"/>
        <w:jc w:val="both"/>
        <w:rPr>
          <w:rFonts w:ascii="Garamond" w:hAnsi="Garamond" w:cs="Arial"/>
          <w:color w:val="000000"/>
        </w:rPr>
      </w:pPr>
    </w:p>
    <w:p w14:paraId="5E672DE6" w14:textId="270C963F" w:rsidR="007D0728" w:rsidRPr="00D911BA" w:rsidRDefault="007D0728" w:rsidP="007D0728">
      <w:pPr>
        <w:spacing w:before="20"/>
        <w:jc w:val="both"/>
        <w:rPr>
          <w:rFonts w:ascii="Garamond" w:hAnsi="Garamond" w:cs="Arial"/>
          <w:color w:val="000000"/>
        </w:rPr>
      </w:pPr>
      <w:r w:rsidRPr="00D911BA">
        <w:rPr>
          <w:rFonts w:ascii="Garamond" w:hAnsi="Garamond" w:cs="Arial"/>
          <w:color w:val="000000"/>
        </w:rPr>
        <w:lastRenderedPageBreak/>
        <w:t>K tomuto bytu patří dále výlučné užívací právo ke</w:t>
      </w:r>
      <w:r w:rsidRPr="00D911BA">
        <w:rPr>
          <w:rFonts w:ascii="Garamond" w:hAnsi="Garamond" w:cs="Arial"/>
          <w:b/>
          <w:color w:val="000000"/>
        </w:rPr>
        <w:t xml:space="preserve"> sklepní kóji </w:t>
      </w:r>
      <w:r w:rsidRPr="00D911BA">
        <w:rPr>
          <w:rFonts w:ascii="Garamond" w:hAnsi="Garamond" w:cs="Arial"/>
          <w:color w:val="000000"/>
        </w:rPr>
        <w:t xml:space="preserve">(ve schématu jako </w:t>
      </w:r>
      <w:r w:rsidR="001B2D0D">
        <w:rPr>
          <w:rFonts w:ascii="Garamond" w:hAnsi="Garamond" w:cs="Arial"/>
          <w:b/>
          <w:color w:val="000000"/>
        </w:rPr>
        <w:t>8</w:t>
      </w:r>
      <w:r w:rsidRPr="00D911BA">
        <w:rPr>
          <w:rFonts w:ascii="Garamond" w:hAnsi="Garamond" w:cs="Arial"/>
          <w:b/>
          <w:color w:val="000000"/>
        </w:rPr>
        <w:t>/14</w:t>
      </w:r>
      <w:r w:rsidRPr="00D911BA">
        <w:rPr>
          <w:rFonts w:ascii="Garamond" w:hAnsi="Garamond" w:cs="Arial"/>
          <w:color w:val="000000"/>
        </w:rPr>
        <w:t>) a dále výlučné užívací právo k </w:t>
      </w:r>
      <w:r w:rsidRPr="00D911BA">
        <w:rPr>
          <w:rFonts w:ascii="Garamond" w:hAnsi="Garamond" w:cs="Arial"/>
          <w:b/>
          <w:color w:val="000000"/>
        </w:rPr>
        <w:t>lodžii</w:t>
      </w:r>
      <w:r w:rsidRPr="00D911BA">
        <w:rPr>
          <w:rFonts w:ascii="Garamond" w:hAnsi="Garamond" w:cs="Arial"/>
          <w:color w:val="000000"/>
        </w:rPr>
        <w:t xml:space="preserve"> přímo přístupné z tohoto bytu </w:t>
      </w:r>
      <w:r w:rsidRPr="00D911BA">
        <w:rPr>
          <w:rFonts w:ascii="Garamond" w:hAnsi="Garamond" w:cs="Arial"/>
          <w:b/>
          <w:color w:val="000000"/>
        </w:rPr>
        <w:t xml:space="preserve">o ploše 2,9 </w:t>
      </w:r>
      <w:r w:rsidRPr="00D911BA">
        <w:rPr>
          <w:rFonts w:ascii="Garamond" w:hAnsi="Garamond" w:cs="Arial"/>
          <w:b/>
          <w:bCs/>
          <w:color w:val="000000"/>
        </w:rPr>
        <w:t>m</w:t>
      </w:r>
      <w:r w:rsidRPr="00D911BA">
        <w:rPr>
          <w:rFonts w:ascii="Garamond" w:hAnsi="Garamond" w:cs="Arial"/>
          <w:b/>
          <w:bCs/>
          <w:color w:val="000000"/>
          <w:position w:val="10"/>
          <w:sz w:val="16"/>
          <w:szCs w:val="16"/>
        </w:rPr>
        <w:t>2</w:t>
      </w:r>
      <w:r w:rsidRPr="00D911BA">
        <w:rPr>
          <w:rFonts w:ascii="Garamond" w:hAnsi="Garamond" w:cs="Arial"/>
          <w:color w:val="000000"/>
        </w:rPr>
        <w:t xml:space="preserve"> </w:t>
      </w:r>
      <w:proofErr w:type="gramStart"/>
      <w:r w:rsidRPr="00D911BA">
        <w:rPr>
          <w:rFonts w:ascii="Garamond" w:hAnsi="Garamond"/>
          <w:color w:val="000000"/>
        </w:rPr>
        <w:t>[ dle</w:t>
      </w:r>
      <w:proofErr w:type="gramEnd"/>
      <w:r w:rsidRPr="00D911BA">
        <w:rPr>
          <w:rFonts w:ascii="Garamond" w:hAnsi="Garamond"/>
          <w:color w:val="000000"/>
        </w:rPr>
        <w:t xml:space="preserve"> § 5 odst. 1 písm. f) nařízení vlády č. 366/2013 Sb. ].</w:t>
      </w:r>
    </w:p>
    <w:p w14:paraId="3758C0CC" w14:textId="77777777" w:rsidR="007D0728" w:rsidRPr="00D911BA" w:rsidRDefault="007D0728" w:rsidP="007D0728">
      <w:pPr>
        <w:spacing w:before="20"/>
        <w:jc w:val="both"/>
        <w:rPr>
          <w:rFonts w:ascii="Garamond" w:hAnsi="Garamond" w:cs="Arial"/>
          <w:color w:val="000000"/>
        </w:rPr>
      </w:pPr>
    </w:p>
    <w:p w14:paraId="62E92FB1" w14:textId="7978FB21" w:rsidR="007D0728" w:rsidRPr="00D911BA" w:rsidRDefault="007D0728" w:rsidP="007D0728">
      <w:pPr>
        <w:spacing w:before="20"/>
        <w:jc w:val="both"/>
        <w:rPr>
          <w:rStyle w:val="Zdraznn"/>
          <w:rFonts w:ascii="Garamond" w:hAnsi="Garamond" w:cs="Arial"/>
          <w:i w:val="0"/>
          <w:color w:val="000000"/>
        </w:rPr>
      </w:pPr>
    </w:p>
    <w:p w14:paraId="26D7947C" w14:textId="77777777" w:rsidR="007D0728" w:rsidRPr="00D911BA" w:rsidRDefault="007D0728" w:rsidP="007D0728">
      <w:pPr>
        <w:spacing w:before="120"/>
        <w:jc w:val="both"/>
        <w:rPr>
          <w:rFonts w:ascii="Garamond" w:hAnsi="Garamond" w:cs="Arial"/>
          <w:color w:val="000000"/>
        </w:rPr>
      </w:pPr>
      <w:r w:rsidRPr="00D911BA">
        <w:rPr>
          <w:rFonts w:ascii="Garamond" w:hAnsi="Garamond" w:cs="Arial"/>
          <w:b/>
          <w:color w:val="000000"/>
        </w:rPr>
        <w:t>Součástí bytu je</w:t>
      </w:r>
      <w:r w:rsidRPr="00D911BA">
        <w:rPr>
          <w:rFonts w:ascii="Garamond" w:hAnsi="Garamond" w:cs="Arial"/>
          <w:color w:val="000000"/>
        </w:rPr>
        <w:t xml:space="preserve">: jeho veškerá vnitřní instalace, a to elektroinstalace v bytě až k bytovému jističi vč. tohoto jističe, potrubní rozvody odpadu v bytě až k výpusti do domovního potrubí odpadních </w:t>
      </w:r>
      <w:proofErr w:type="gramStart"/>
      <w:r w:rsidRPr="00D911BA">
        <w:rPr>
          <w:rFonts w:ascii="Garamond" w:hAnsi="Garamond" w:cs="Arial"/>
          <w:color w:val="000000"/>
        </w:rPr>
        <w:t>vod,  rozvody</w:t>
      </w:r>
      <w:proofErr w:type="gramEnd"/>
      <w:r w:rsidRPr="00D911BA">
        <w:rPr>
          <w:rFonts w:ascii="Garamond" w:hAnsi="Garamond" w:cs="Arial"/>
          <w:color w:val="000000"/>
        </w:rPr>
        <w:t xml:space="preserve"> studené vody a teplé užitkové vody uvnitř bytu až k vodoměru pro byt, rozvody plynu v bytě až k uzávěru pro byt vč. tohoto uzávěru. K vlastnictví bytu dále patří: vnitřní elektrické rozvody, počínaje elektrickými jističi pro byt a k nim připojené instalační předměty (světla, zářivky, zásuvky, vypínače), podlahové krytiny, nenosné příčky, povrchy stěn a stropů, vnitřní a vstupní dveře.  Byt je ohraničen vnitřní stranou obvodových zdí, vnější stranou vstupních dveří a vnitřní stranou oken.</w:t>
      </w:r>
    </w:p>
    <w:p w14:paraId="37682433" w14:textId="5A63B6D9" w:rsidR="007D0728" w:rsidRPr="00D911BA" w:rsidRDefault="007D0728" w:rsidP="007D0728">
      <w:pPr>
        <w:spacing w:before="240"/>
        <w:jc w:val="both"/>
        <w:rPr>
          <w:rFonts w:ascii="Garamond" w:hAnsi="Garamond" w:cs="Arial"/>
          <w:color w:val="000000"/>
        </w:rPr>
      </w:pPr>
      <w:r w:rsidRPr="00D911BA">
        <w:rPr>
          <w:rFonts w:ascii="Garamond" w:hAnsi="Garamond" w:cs="Arial"/>
          <w:b/>
          <w:color w:val="000000"/>
        </w:rPr>
        <w:t>Součástí bytu není</w:t>
      </w:r>
      <w:r w:rsidRPr="00D911BA">
        <w:rPr>
          <w:rFonts w:ascii="Garamond" w:hAnsi="Garamond" w:cs="Arial"/>
          <w:color w:val="000000"/>
        </w:rPr>
        <w:t xml:space="preserve">: </w:t>
      </w:r>
      <w:r w:rsidRPr="00D911BA">
        <w:rPr>
          <w:rFonts w:ascii="Garamond" w:hAnsi="Garamond"/>
          <w:color w:val="000000"/>
        </w:rPr>
        <w:t xml:space="preserve">soustava rozvodů tepla v bytě, vč. radiátorů a termostatických ventilů a zařízení sloužícího k rozúčtování nákladů na topení /tvoří společné části nemovitosti dle § 6 písm. e) </w:t>
      </w:r>
      <w:r w:rsidRPr="00D911BA">
        <w:rPr>
          <w:rFonts w:ascii="Garamond" w:hAnsi="Garamond" w:cs="Arial"/>
          <w:color w:val="000000"/>
        </w:rPr>
        <w:t>nařízení vlády č. 366/2013 Sb./</w:t>
      </w:r>
      <w:r w:rsidR="004A0B22" w:rsidRPr="00D911BA">
        <w:rPr>
          <w:rFonts w:ascii="Garamond" w:hAnsi="Garamond" w:cs="Arial"/>
          <w:color w:val="000000"/>
        </w:rPr>
        <w:t xml:space="preserve"> a soustava ventilačního potrubí s vyústěním v předsíni jednotky</w:t>
      </w:r>
      <w:r w:rsidRPr="00D911BA">
        <w:rPr>
          <w:rFonts w:ascii="Garamond" w:hAnsi="Garamond"/>
          <w:color w:val="000000"/>
        </w:rPr>
        <w:t>.</w:t>
      </w:r>
    </w:p>
    <w:p w14:paraId="3CAA0589" w14:textId="77777777" w:rsidR="00CD4766" w:rsidRPr="00D911BA" w:rsidRDefault="00CD4766" w:rsidP="00EE4415">
      <w:pPr>
        <w:pStyle w:val="Zkladntext"/>
      </w:pPr>
    </w:p>
    <w:p w14:paraId="61A32A4A" w14:textId="77777777" w:rsidR="003C2854" w:rsidRPr="00D911BA" w:rsidRDefault="00B62874" w:rsidP="002E6C35">
      <w:pPr>
        <w:pStyle w:val="Nadpis1"/>
        <w:numPr>
          <w:ilvl w:val="0"/>
          <w:numId w:val="0"/>
        </w:numPr>
        <w:tabs>
          <w:tab w:val="left" w:pos="0"/>
        </w:tabs>
        <w:spacing w:before="0"/>
        <w:rPr>
          <w:rFonts w:ascii="Garamond" w:hAnsi="Garamond"/>
          <w:color w:val="000000"/>
          <w:sz w:val="24"/>
        </w:rPr>
      </w:pPr>
      <w:r w:rsidRPr="00D911BA">
        <w:rPr>
          <w:rFonts w:ascii="Garamond" w:hAnsi="Garamond"/>
          <w:bCs w:val="0"/>
          <w:color w:val="000000"/>
          <w:sz w:val="24"/>
        </w:rPr>
        <w:t>Čl. 4</w:t>
      </w:r>
      <w:r w:rsidR="003C2854" w:rsidRPr="00D911BA">
        <w:rPr>
          <w:rFonts w:ascii="Garamond" w:hAnsi="Garamond"/>
          <w:color w:val="000000"/>
          <w:sz w:val="24"/>
        </w:rPr>
        <w:t xml:space="preserve">. Společné části </w:t>
      </w:r>
      <w:r w:rsidR="00D76721" w:rsidRPr="00D911BA">
        <w:rPr>
          <w:rFonts w:ascii="Garamond" w:hAnsi="Garamond"/>
          <w:color w:val="000000"/>
          <w:sz w:val="24"/>
        </w:rPr>
        <w:t>nemovitosti</w:t>
      </w:r>
    </w:p>
    <w:p w14:paraId="4B9A4AB3" w14:textId="77777777" w:rsidR="003C2854" w:rsidRPr="00D911BA" w:rsidRDefault="00E62506" w:rsidP="003C2854">
      <w:pPr>
        <w:numPr>
          <w:ilvl w:val="0"/>
          <w:numId w:val="4"/>
        </w:numPr>
        <w:tabs>
          <w:tab w:val="left" w:pos="360"/>
          <w:tab w:val="left" w:pos="1801"/>
        </w:tabs>
        <w:spacing w:before="100"/>
        <w:ind w:left="360"/>
        <w:jc w:val="both"/>
        <w:rPr>
          <w:rFonts w:ascii="Garamond" w:hAnsi="Garamond" w:cs="Arial"/>
          <w:color w:val="000000"/>
          <w:u w:val="single"/>
        </w:rPr>
      </w:pPr>
      <w:r w:rsidRPr="00D911BA">
        <w:rPr>
          <w:rFonts w:ascii="Garamond" w:hAnsi="Garamond" w:cs="Arial"/>
          <w:color w:val="000000"/>
        </w:rPr>
        <w:t>Vlastník</w:t>
      </w:r>
      <w:r w:rsidR="003C2854" w:rsidRPr="00D911BA">
        <w:rPr>
          <w:rFonts w:ascii="Garamond" w:hAnsi="Garamond" w:cs="Arial"/>
          <w:color w:val="000000"/>
        </w:rPr>
        <w:t xml:space="preserve"> vymezuj</w:t>
      </w:r>
      <w:r w:rsidRPr="00D911BA">
        <w:rPr>
          <w:rFonts w:ascii="Garamond" w:hAnsi="Garamond" w:cs="Arial"/>
          <w:color w:val="000000"/>
        </w:rPr>
        <w:t>e</w:t>
      </w:r>
      <w:r w:rsidR="003C2854" w:rsidRPr="00D911BA">
        <w:rPr>
          <w:rFonts w:ascii="Garamond" w:hAnsi="Garamond" w:cs="Arial"/>
          <w:color w:val="000000"/>
        </w:rPr>
        <w:t xml:space="preserve"> společné části následovně:</w:t>
      </w:r>
    </w:p>
    <w:p w14:paraId="79308B7E" w14:textId="77777777" w:rsidR="003C2854" w:rsidRPr="00D911BA" w:rsidRDefault="003C2854" w:rsidP="003C2854">
      <w:pPr>
        <w:numPr>
          <w:ilvl w:val="0"/>
          <w:numId w:val="6"/>
        </w:numPr>
        <w:tabs>
          <w:tab w:val="clear" w:pos="2624"/>
          <w:tab w:val="num" w:pos="567"/>
          <w:tab w:val="left" w:pos="5245"/>
        </w:tabs>
        <w:suppressAutoHyphens w:val="0"/>
        <w:spacing w:before="60"/>
        <w:ind w:left="568" w:hanging="284"/>
        <w:jc w:val="both"/>
        <w:rPr>
          <w:rFonts w:ascii="Garamond" w:hAnsi="Garamond" w:cs="Arial"/>
          <w:snapToGrid w:val="0"/>
          <w:color w:val="000000"/>
        </w:rPr>
      </w:pPr>
      <w:r w:rsidRPr="00D911BA">
        <w:rPr>
          <w:rFonts w:ascii="Garamond" w:hAnsi="Garamond" w:cs="Arial"/>
          <w:snapToGrid w:val="0"/>
          <w:color w:val="000000"/>
        </w:rPr>
        <w:t>společné místnosti a prostory</w:t>
      </w:r>
      <w:r w:rsidR="008F0622" w:rsidRPr="00D911BA">
        <w:rPr>
          <w:rFonts w:ascii="Garamond" w:hAnsi="Garamond" w:cs="Arial"/>
          <w:snapToGrid w:val="0"/>
          <w:color w:val="000000"/>
        </w:rPr>
        <w:t xml:space="preserve"> v </w:t>
      </w:r>
      <w:r w:rsidR="007245DB" w:rsidRPr="00D911BA">
        <w:rPr>
          <w:rFonts w:ascii="Garamond" w:hAnsi="Garamond" w:cs="Arial"/>
          <w:snapToGrid w:val="0"/>
          <w:color w:val="000000"/>
        </w:rPr>
        <w:t>nemovitosti</w:t>
      </w:r>
      <w:r w:rsidRPr="00D911BA">
        <w:rPr>
          <w:rFonts w:ascii="Garamond" w:hAnsi="Garamond" w:cs="Arial"/>
          <w:snapToGrid w:val="0"/>
          <w:color w:val="000000"/>
        </w:rPr>
        <w:t xml:space="preserve">, </w:t>
      </w:r>
    </w:p>
    <w:p w14:paraId="56645224" w14:textId="77777777" w:rsidR="003C2854" w:rsidRPr="00D911BA" w:rsidRDefault="003C2854" w:rsidP="003C2854">
      <w:pPr>
        <w:numPr>
          <w:ilvl w:val="0"/>
          <w:numId w:val="6"/>
        </w:numPr>
        <w:tabs>
          <w:tab w:val="clear" w:pos="2624"/>
          <w:tab w:val="num" w:pos="567"/>
          <w:tab w:val="left" w:pos="5245"/>
        </w:tabs>
        <w:suppressAutoHyphens w:val="0"/>
        <w:spacing w:before="60"/>
        <w:ind w:left="568" w:hanging="284"/>
        <w:jc w:val="both"/>
        <w:rPr>
          <w:rFonts w:ascii="Garamond" w:hAnsi="Garamond" w:cs="Arial"/>
          <w:snapToGrid w:val="0"/>
          <w:color w:val="000000"/>
        </w:rPr>
      </w:pPr>
      <w:r w:rsidRPr="00D911BA">
        <w:rPr>
          <w:rFonts w:ascii="Garamond" w:hAnsi="Garamond" w:cs="Arial"/>
          <w:snapToGrid w:val="0"/>
          <w:color w:val="000000"/>
        </w:rPr>
        <w:t>společné konstrukce</w:t>
      </w:r>
      <w:r w:rsidR="007245DB" w:rsidRPr="00D911BA">
        <w:rPr>
          <w:rFonts w:ascii="Garamond" w:hAnsi="Garamond" w:cs="Arial"/>
          <w:snapToGrid w:val="0"/>
          <w:color w:val="000000"/>
        </w:rPr>
        <w:t xml:space="preserve"> </w:t>
      </w:r>
      <w:r w:rsidR="00EF23D0" w:rsidRPr="00D911BA">
        <w:rPr>
          <w:rFonts w:ascii="Garamond" w:hAnsi="Garamond" w:cs="Arial"/>
          <w:snapToGrid w:val="0"/>
          <w:color w:val="000000"/>
        </w:rPr>
        <w:t>nemovitosti a rozvody</w:t>
      </w:r>
      <w:r w:rsidRPr="00D911BA">
        <w:rPr>
          <w:rFonts w:ascii="Garamond" w:hAnsi="Garamond" w:cs="Arial"/>
          <w:snapToGrid w:val="0"/>
          <w:color w:val="000000"/>
        </w:rPr>
        <w:t>,</w:t>
      </w:r>
    </w:p>
    <w:p w14:paraId="61B0022C" w14:textId="77777777" w:rsidR="003C2854" w:rsidRPr="00D911BA" w:rsidRDefault="003C2854" w:rsidP="003C2854">
      <w:pPr>
        <w:numPr>
          <w:ilvl w:val="0"/>
          <w:numId w:val="6"/>
        </w:numPr>
        <w:tabs>
          <w:tab w:val="clear" w:pos="2624"/>
          <w:tab w:val="num" w:pos="567"/>
          <w:tab w:val="left" w:pos="5245"/>
        </w:tabs>
        <w:suppressAutoHyphens w:val="0"/>
        <w:spacing w:before="60"/>
        <w:ind w:left="568" w:hanging="284"/>
        <w:jc w:val="both"/>
        <w:rPr>
          <w:rFonts w:ascii="Garamond" w:hAnsi="Garamond" w:cs="Arial"/>
          <w:snapToGrid w:val="0"/>
          <w:color w:val="000000"/>
        </w:rPr>
      </w:pPr>
      <w:r w:rsidRPr="00D911BA">
        <w:rPr>
          <w:rFonts w:ascii="Garamond" w:hAnsi="Garamond" w:cs="Arial"/>
          <w:snapToGrid w:val="0"/>
          <w:color w:val="000000"/>
        </w:rPr>
        <w:t xml:space="preserve">společné vybavení </w:t>
      </w:r>
      <w:r w:rsidR="00CD7B37" w:rsidRPr="00D911BA">
        <w:rPr>
          <w:rFonts w:ascii="Garamond" w:hAnsi="Garamond" w:cs="Arial"/>
          <w:snapToGrid w:val="0"/>
          <w:color w:val="000000"/>
        </w:rPr>
        <w:t>nemovitosti</w:t>
      </w:r>
      <w:r w:rsidRPr="00D911BA">
        <w:rPr>
          <w:rFonts w:ascii="Garamond" w:hAnsi="Garamond" w:cs="Arial"/>
          <w:snapToGrid w:val="0"/>
          <w:color w:val="000000"/>
        </w:rPr>
        <w:t>,</w:t>
      </w:r>
    </w:p>
    <w:p w14:paraId="38503CAF" w14:textId="77777777" w:rsidR="003C2854" w:rsidRPr="00D911BA" w:rsidRDefault="003C2854" w:rsidP="003C2854">
      <w:pPr>
        <w:numPr>
          <w:ilvl w:val="0"/>
          <w:numId w:val="6"/>
        </w:numPr>
        <w:tabs>
          <w:tab w:val="clear" w:pos="2624"/>
          <w:tab w:val="num" w:pos="567"/>
          <w:tab w:val="left" w:pos="5245"/>
        </w:tabs>
        <w:suppressAutoHyphens w:val="0"/>
        <w:spacing w:before="60"/>
        <w:ind w:left="568" w:hanging="284"/>
        <w:jc w:val="both"/>
        <w:rPr>
          <w:rFonts w:ascii="Garamond" w:hAnsi="Garamond" w:cs="Arial"/>
          <w:snapToGrid w:val="0"/>
          <w:color w:val="000000"/>
        </w:rPr>
      </w:pPr>
      <w:r w:rsidRPr="00D911BA">
        <w:rPr>
          <w:rFonts w:ascii="Garamond" w:hAnsi="Garamond" w:cs="Arial"/>
          <w:snapToGrid w:val="0"/>
          <w:color w:val="000000"/>
        </w:rPr>
        <w:t xml:space="preserve">společné příslušenství </w:t>
      </w:r>
      <w:r w:rsidR="007245DB" w:rsidRPr="00D911BA">
        <w:rPr>
          <w:rFonts w:ascii="Garamond" w:hAnsi="Garamond" w:cs="Arial"/>
          <w:snapToGrid w:val="0"/>
          <w:color w:val="000000"/>
        </w:rPr>
        <w:t>nemovitosti</w:t>
      </w:r>
      <w:r w:rsidR="00012BF9" w:rsidRPr="00D911BA">
        <w:rPr>
          <w:rFonts w:ascii="Garamond" w:hAnsi="Garamond" w:cs="Arial"/>
          <w:snapToGrid w:val="0"/>
          <w:color w:val="000000"/>
        </w:rPr>
        <w:t>,</w:t>
      </w:r>
    </w:p>
    <w:p w14:paraId="7934D239" w14:textId="68FA7171" w:rsidR="00012BF9" w:rsidRPr="00D911BA" w:rsidRDefault="00012BF9" w:rsidP="00012BF9">
      <w:pPr>
        <w:numPr>
          <w:ilvl w:val="0"/>
          <w:numId w:val="6"/>
        </w:numPr>
        <w:tabs>
          <w:tab w:val="clear" w:pos="2624"/>
          <w:tab w:val="num" w:pos="567"/>
          <w:tab w:val="left" w:pos="5245"/>
        </w:tabs>
        <w:suppressAutoHyphens w:val="0"/>
        <w:spacing w:before="60"/>
        <w:ind w:left="568" w:hanging="284"/>
        <w:jc w:val="both"/>
        <w:rPr>
          <w:rFonts w:ascii="Garamond" w:hAnsi="Garamond" w:cs="Arial"/>
          <w:snapToGrid w:val="0"/>
          <w:color w:val="000000"/>
        </w:rPr>
      </w:pPr>
      <w:r w:rsidRPr="00D911BA">
        <w:rPr>
          <w:rFonts w:ascii="Garamond" w:hAnsi="Garamond" w:cs="Arial"/>
          <w:snapToGrid w:val="0"/>
          <w:color w:val="000000"/>
        </w:rPr>
        <w:t>pozemk</w:t>
      </w:r>
      <w:r w:rsidR="003C2130" w:rsidRPr="00D911BA">
        <w:rPr>
          <w:rFonts w:ascii="Garamond" w:hAnsi="Garamond" w:cs="Arial"/>
          <w:snapToGrid w:val="0"/>
          <w:color w:val="000000"/>
        </w:rPr>
        <w:t xml:space="preserve">y, </w:t>
      </w:r>
      <w:r w:rsidR="004B194F" w:rsidRPr="00D911BA">
        <w:rPr>
          <w:rFonts w:ascii="Garamond" w:hAnsi="Garamond" w:cs="Arial"/>
          <w:snapToGrid w:val="0"/>
          <w:color w:val="000000"/>
        </w:rPr>
        <w:t>na nichž jsou postaveny</w:t>
      </w:r>
      <w:r w:rsidR="0032176B" w:rsidRPr="00D911BA">
        <w:rPr>
          <w:rFonts w:ascii="Garamond" w:hAnsi="Garamond" w:cs="Arial"/>
          <w:snapToGrid w:val="0"/>
          <w:color w:val="000000"/>
        </w:rPr>
        <w:t xml:space="preserve"> </w:t>
      </w:r>
      <w:r w:rsidR="003C2130" w:rsidRPr="00D911BA">
        <w:rPr>
          <w:rFonts w:ascii="Garamond" w:hAnsi="Garamond" w:cs="Arial"/>
          <w:snapToGrid w:val="0"/>
          <w:color w:val="000000"/>
        </w:rPr>
        <w:t>domy č.</w:t>
      </w:r>
      <w:r w:rsidR="0032176B" w:rsidRPr="00D911BA">
        <w:rPr>
          <w:rFonts w:ascii="Garamond" w:hAnsi="Garamond" w:cs="Arial"/>
          <w:snapToGrid w:val="0"/>
          <w:color w:val="000000"/>
        </w:rPr>
        <w:t xml:space="preserve"> </w:t>
      </w:r>
      <w:r w:rsidR="003C2130" w:rsidRPr="00D911BA">
        <w:rPr>
          <w:rFonts w:ascii="Garamond" w:hAnsi="Garamond" w:cs="Arial"/>
          <w:snapToGrid w:val="0"/>
          <w:color w:val="000000"/>
        </w:rPr>
        <w:t>p.</w:t>
      </w:r>
      <w:r w:rsidR="0032176B" w:rsidRPr="00D911BA">
        <w:rPr>
          <w:rFonts w:ascii="Garamond" w:hAnsi="Garamond" w:cs="Arial"/>
          <w:snapToGrid w:val="0"/>
          <w:color w:val="000000"/>
        </w:rPr>
        <w:t xml:space="preserve"> </w:t>
      </w:r>
      <w:r w:rsidR="003C2130" w:rsidRPr="00D911BA">
        <w:rPr>
          <w:rFonts w:ascii="Garamond" w:hAnsi="Garamond" w:cs="Arial"/>
          <w:snapToGrid w:val="0"/>
          <w:color w:val="000000"/>
        </w:rPr>
        <w:t>1774 a č.</w:t>
      </w:r>
      <w:r w:rsidR="0032176B" w:rsidRPr="00D911BA">
        <w:rPr>
          <w:rFonts w:ascii="Garamond" w:hAnsi="Garamond" w:cs="Arial"/>
          <w:snapToGrid w:val="0"/>
          <w:color w:val="000000"/>
        </w:rPr>
        <w:t xml:space="preserve"> </w:t>
      </w:r>
      <w:r w:rsidR="003C2130" w:rsidRPr="00D911BA">
        <w:rPr>
          <w:rFonts w:ascii="Garamond" w:hAnsi="Garamond" w:cs="Arial"/>
          <w:snapToGrid w:val="0"/>
          <w:color w:val="000000"/>
        </w:rPr>
        <w:t>p. 1775</w:t>
      </w:r>
      <w:r w:rsidR="0001748E" w:rsidRPr="00D911BA">
        <w:rPr>
          <w:rFonts w:ascii="Garamond" w:hAnsi="Garamond"/>
          <w:bCs/>
          <w:color w:val="000000"/>
        </w:rPr>
        <w:t>,</w:t>
      </w:r>
    </w:p>
    <w:p w14:paraId="7A71CDF0" w14:textId="77777777" w:rsidR="003C2854" w:rsidRPr="00D911BA" w:rsidRDefault="003C2854" w:rsidP="003C2854">
      <w:pPr>
        <w:numPr>
          <w:ilvl w:val="0"/>
          <w:numId w:val="6"/>
        </w:numPr>
        <w:tabs>
          <w:tab w:val="clear" w:pos="2624"/>
          <w:tab w:val="num" w:pos="567"/>
          <w:tab w:val="left" w:pos="5245"/>
        </w:tabs>
        <w:suppressAutoHyphens w:val="0"/>
        <w:spacing w:before="60"/>
        <w:ind w:left="568" w:hanging="284"/>
        <w:jc w:val="both"/>
        <w:rPr>
          <w:rFonts w:ascii="Garamond" w:hAnsi="Garamond" w:cs="Arial"/>
          <w:snapToGrid w:val="0"/>
          <w:color w:val="000000"/>
        </w:rPr>
      </w:pPr>
      <w:r w:rsidRPr="00D911BA">
        <w:rPr>
          <w:rFonts w:ascii="Garamond" w:hAnsi="Garamond" w:cs="Arial"/>
          <w:snapToGrid w:val="0"/>
          <w:color w:val="000000"/>
        </w:rPr>
        <w:t xml:space="preserve">ostatní části </w:t>
      </w:r>
      <w:r w:rsidR="007245DB" w:rsidRPr="00D911BA">
        <w:rPr>
          <w:rFonts w:ascii="Garamond" w:hAnsi="Garamond" w:cs="Arial"/>
          <w:snapToGrid w:val="0"/>
          <w:color w:val="000000"/>
        </w:rPr>
        <w:t>nemovitosti</w:t>
      </w:r>
      <w:r w:rsidRPr="00D911BA">
        <w:rPr>
          <w:rFonts w:ascii="Garamond" w:hAnsi="Garamond" w:cs="Arial"/>
          <w:snapToGrid w:val="0"/>
          <w:color w:val="000000"/>
        </w:rPr>
        <w:t>, které nejsou výslovně v tomto článku uvedeny</w:t>
      </w:r>
      <w:r w:rsidR="00CD7B37" w:rsidRPr="00D911BA">
        <w:rPr>
          <w:rFonts w:ascii="Garamond" w:hAnsi="Garamond" w:cs="Arial"/>
          <w:snapToGrid w:val="0"/>
          <w:color w:val="000000"/>
        </w:rPr>
        <w:t>,</w:t>
      </w:r>
      <w:r w:rsidRPr="00D911BA">
        <w:rPr>
          <w:rFonts w:ascii="Garamond" w:hAnsi="Garamond" w:cs="Arial"/>
          <w:snapToGrid w:val="0"/>
          <w:color w:val="000000"/>
        </w:rPr>
        <w:t xml:space="preserve"> avšak nejsou </w:t>
      </w:r>
      <w:r w:rsidR="00943358" w:rsidRPr="00D911BA">
        <w:rPr>
          <w:rFonts w:ascii="Garamond" w:hAnsi="Garamond" w:cs="Arial"/>
          <w:snapToGrid w:val="0"/>
          <w:color w:val="000000"/>
        </w:rPr>
        <w:t xml:space="preserve">tímto prohlášením </w:t>
      </w:r>
      <w:r w:rsidRPr="00D911BA">
        <w:rPr>
          <w:rFonts w:ascii="Garamond" w:hAnsi="Garamond" w:cs="Arial"/>
          <w:snapToGrid w:val="0"/>
          <w:color w:val="000000"/>
        </w:rPr>
        <w:t xml:space="preserve">vymezeny jako </w:t>
      </w:r>
      <w:r w:rsidR="00B64177" w:rsidRPr="00D911BA">
        <w:rPr>
          <w:rFonts w:ascii="Garamond" w:hAnsi="Garamond" w:cs="Arial"/>
          <w:snapToGrid w:val="0"/>
          <w:color w:val="000000"/>
        </w:rPr>
        <w:t>byt nebo jeho</w:t>
      </w:r>
      <w:r w:rsidRPr="00D911BA">
        <w:rPr>
          <w:rFonts w:ascii="Garamond" w:hAnsi="Garamond" w:cs="Arial"/>
          <w:snapToGrid w:val="0"/>
          <w:color w:val="000000"/>
        </w:rPr>
        <w:t xml:space="preserve"> součást či příslušenství</w:t>
      </w:r>
      <w:r w:rsidR="009B77C1" w:rsidRPr="00D911BA">
        <w:rPr>
          <w:rFonts w:ascii="Garamond" w:hAnsi="Garamond" w:cs="Arial"/>
          <w:snapToGrid w:val="0"/>
          <w:color w:val="000000"/>
        </w:rPr>
        <w:t>, ovšem mají dle</w:t>
      </w:r>
      <w:r w:rsidR="003B03CC" w:rsidRPr="00D911BA">
        <w:rPr>
          <w:rFonts w:ascii="Garamond" w:hAnsi="Garamond" w:cs="Arial"/>
          <w:snapToGrid w:val="0"/>
          <w:color w:val="000000"/>
        </w:rPr>
        <w:t xml:space="preserve"> </w:t>
      </w:r>
      <w:r w:rsidR="003B03CC" w:rsidRPr="00D911BA">
        <w:rPr>
          <w:rFonts w:ascii="Garamond" w:hAnsi="Garamond" w:cs="Arial"/>
          <w:color w:val="000000"/>
        </w:rPr>
        <w:t xml:space="preserve">nařízení vlády č. </w:t>
      </w:r>
      <w:r w:rsidR="003B03CC" w:rsidRPr="00D911BA">
        <w:rPr>
          <w:rFonts w:ascii="Garamond" w:hAnsi="Garamond" w:cs="Arial"/>
          <w:color w:val="000000"/>
          <w:kern w:val="36"/>
        </w:rPr>
        <w:t>366/2013 Sb., o úpravě některých záležitostí souvisejících s bytovým spoluvlastnictvím</w:t>
      </w:r>
      <w:r w:rsidR="009B77C1" w:rsidRPr="00D911BA">
        <w:rPr>
          <w:rFonts w:ascii="Garamond" w:hAnsi="Garamond" w:cs="Arial"/>
          <w:snapToGrid w:val="0"/>
          <w:color w:val="000000"/>
        </w:rPr>
        <w:t xml:space="preserve"> </w:t>
      </w:r>
      <w:r w:rsidR="003B03CC" w:rsidRPr="00D911BA">
        <w:rPr>
          <w:rFonts w:ascii="Garamond" w:hAnsi="Garamond" w:cs="Arial"/>
          <w:snapToGrid w:val="0"/>
          <w:color w:val="000000"/>
        </w:rPr>
        <w:t>povahu společných částí</w:t>
      </w:r>
      <w:r w:rsidRPr="00D911BA">
        <w:rPr>
          <w:rFonts w:ascii="Garamond" w:hAnsi="Garamond" w:cs="Arial"/>
          <w:snapToGrid w:val="0"/>
          <w:color w:val="000000"/>
        </w:rPr>
        <w:t>.</w:t>
      </w:r>
    </w:p>
    <w:p w14:paraId="7AF66C7E" w14:textId="77777777" w:rsidR="003C2854" w:rsidRPr="00D911BA" w:rsidRDefault="003C2854" w:rsidP="003C2854">
      <w:pPr>
        <w:spacing w:before="120" w:after="120"/>
        <w:jc w:val="both"/>
        <w:rPr>
          <w:rFonts w:ascii="Garamond" w:hAnsi="Garamond" w:cs="Arial"/>
          <w:b/>
          <w:color w:val="000000"/>
        </w:rPr>
      </w:pPr>
      <w:r w:rsidRPr="00D911BA">
        <w:rPr>
          <w:rFonts w:ascii="Garamond" w:hAnsi="Garamond" w:cs="Arial"/>
          <w:color w:val="000000"/>
        </w:rPr>
        <w:t xml:space="preserve">a) </w:t>
      </w:r>
      <w:r w:rsidRPr="00D911BA">
        <w:rPr>
          <w:rFonts w:ascii="Garamond" w:hAnsi="Garamond" w:cs="Arial"/>
          <w:b/>
          <w:color w:val="000000"/>
        </w:rPr>
        <w:t xml:space="preserve">Společnými jsou místnosti a prostory v </w:t>
      </w:r>
      <w:r w:rsidR="007245DB" w:rsidRPr="00D911BA">
        <w:rPr>
          <w:rFonts w:ascii="Garamond" w:hAnsi="Garamond" w:cs="Arial"/>
          <w:b/>
          <w:color w:val="000000"/>
        </w:rPr>
        <w:t>nemovitosti</w:t>
      </w:r>
      <w:r w:rsidR="00B64177" w:rsidRPr="00D911BA">
        <w:rPr>
          <w:rFonts w:ascii="Garamond" w:hAnsi="Garamond" w:cs="Arial"/>
          <w:b/>
          <w:color w:val="000000"/>
        </w:rPr>
        <w:t>, které nejsou součástí žádného bytu</w:t>
      </w:r>
      <w:r w:rsidRPr="00D911BA">
        <w:rPr>
          <w:rFonts w:ascii="Garamond" w:hAnsi="Garamond" w:cs="Arial"/>
          <w:b/>
          <w:color w:val="000000"/>
        </w:rPr>
        <w:t xml:space="preserve">, jejichž poloha je vyznačena ve schématech </w:t>
      </w:r>
      <w:r w:rsidR="00704FA0" w:rsidRPr="00D911BA">
        <w:rPr>
          <w:rFonts w:ascii="Garamond" w:hAnsi="Garamond" w:cs="Arial"/>
          <w:b/>
          <w:color w:val="000000"/>
        </w:rPr>
        <w:t>jednotlivých podlaží</w:t>
      </w:r>
      <w:r w:rsidRPr="00D911BA">
        <w:rPr>
          <w:rFonts w:ascii="Garamond" w:hAnsi="Garamond" w:cs="Arial"/>
          <w:b/>
          <w:color w:val="000000"/>
        </w:rPr>
        <w:t>.</w:t>
      </w:r>
    </w:p>
    <w:p w14:paraId="5AAD04CC" w14:textId="77777777" w:rsidR="003C2854" w:rsidRPr="00D911BA" w:rsidRDefault="003C2854" w:rsidP="003C2854">
      <w:pPr>
        <w:jc w:val="both"/>
        <w:rPr>
          <w:rFonts w:ascii="Garamond" w:hAnsi="Garamond" w:cs="Arial"/>
          <w:color w:val="000000"/>
        </w:rPr>
      </w:pPr>
      <w:r w:rsidRPr="00D911BA">
        <w:rPr>
          <w:rFonts w:ascii="Garamond" w:hAnsi="Garamond" w:cs="Arial"/>
          <w:color w:val="000000"/>
        </w:rPr>
        <w:t xml:space="preserve">Jedná se o: </w:t>
      </w:r>
    </w:p>
    <w:p w14:paraId="3A9DFD05" w14:textId="77777777" w:rsidR="00126068" w:rsidRPr="00D911BA" w:rsidRDefault="003C2854" w:rsidP="003C2854">
      <w:pPr>
        <w:numPr>
          <w:ilvl w:val="0"/>
          <w:numId w:val="7"/>
        </w:numPr>
        <w:spacing w:before="40"/>
        <w:ind w:left="714" w:hanging="357"/>
        <w:jc w:val="both"/>
        <w:rPr>
          <w:rFonts w:ascii="Garamond" w:hAnsi="Garamond" w:cs="Arial"/>
          <w:color w:val="000000"/>
        </w:rPr>
      </w:pPr>
      <w:r w:rsidRPr="00D911BA">
        <w:rPr>
          <w:rFonts w:ascii="Garamond" w:hAnsi="Garamond" w:cs="Arial"/>
          <w:color w:val="000000"/>
        </w:rPr>
        <w:t xml:space="preserve">chodby </w:t>
      </w:r>
      <w:r w:rsidR="004568C0" w:rsidRPr="00D911BA">
        <w:rPr>
          <w:rFonts w:ascii="Garamond" w:hAnsi="Garamond" w:cs="Arial"/>
          <w:color w:val="000000"/>
        </w:rPr>
        <w:t xml:space="preserve">vč. schodišťového prostoru </w:t>
      </w:r>
      <w:r w:rsidRPr="00D911BA">
        <w:rPr>
          <w:rFonts w:ascii="Garamond" w:hAnsi="Garamond" w:cs="Arial"/>
          <w:color w:val="000000"/>
        </w:rPr>
        <w:t>ve všech podlažích</w:t>
      </w:r>
      <w:r w:rsidR="00126068" w:rsidRPr="00D911BA">
        <w:rPr>
          <w:rFonts w:ascii="Garamond" w:hAnsi="Garamond" w:cs="Arial"/>
          <w:color w:val="000000"/>
        </w:rPr>
        <w:t>,</w:t>
      </w:r>
    </w:p>
    <w:p w14:paraId="5A008CC5" w14:textId="62D9CEDE" w:rsidR="003B3EDC" w:rsidRPr="00D911BA" w:rsidRDefault="008E3965" w:rsidP="003C2854">
      <w:pPr>
        <w:numPr>
          <w:ilvl w:val="0"/>
          <w:numId w:val="7"/>
        </w:numPr>
        <w:spacing w:before="40"/>
        <w:ind w:left="714" w:hanging="357"/>
        <w:jc w:val="both"/>
        <w:rPr>
          <w:rFonts w:ascii="Garamond" w:hAnsi="Garamond" w:cs="Arial"/>
          <w:color w:val="000000"/>
        </w:rPr>
      </w:pPr>
      <w:r w:rsidRPr="00D911BA">
        <w:rPr>
          <w:rFonts w:ascii="Garamond" w:hAnsi="Garamond" w:cs="Arial"/>
          <w:color w:val="000000"/>
        </w:rPr>
        <w:t xml:space="preserve">místnosti </w:t>
      </w:r>
      <w:r w:rsidR="00054D2E" w:rsidRPr="00D911BA">
        <w:rPr>
          <w:rFonts w:ascii="Garamond" w:hAnsi="Garamond" w:cs="Arial"/>
          <w:color w:val="000000"/>
        </w:rPr>
        <w:t>v 1. podzemním podlaží</w:t>
      </w:r>
      <w:r w:rsidRPr="00D911BA">
        <w:rPr>
          <w:rFonts w:ascii="Garamond" w:hAnsi="Garamond" w:cs="Arial"/>
          <w:color w:val="000000"/>
        </w:rPr>
        <w:t xml:space="preserve">, a to: </w:t>
      </w:r>
      <w:r w:rsidR="00BB7BED" w:rsidRPr="00D911BA">
        <w:rPr>
          <w:rFonts w:ascii="Garamond" w:hAnsi="Garamond" w:cs="Arial"/>
          <w:color w:val="000000"/>
        </w:rPr>
        <w:t>kočárkárn</w:t>
      </w:r>
      <w:r w:rsidR="00317866" w:rsidRPr="00D911BA">
        <w:rPr>
          <w:rFonts w:ascii="Garamond" w:hAnsi="Garamond" w:cs="Arial"/>
          <w:color w:val="000000"/>
        </w:rPr>
        <w:t>y</w:t>
      </w:r>
      <w:r w:rsidR="00BB7BED" w:rsidRPr="00D911BA">
        <w:rPr>
          <w:rFonts w:ascii="Garamond" w:hAnsi="Garamond" w:cs="Arial"/>
          <w:color w:val="000000"/>
        </w:rPr>
        <w:t>,</w:t>
      </w:r>
      <w:r w:rsidR="00922668" w:rsidRPr="00D911BA">
        <w:rPr>
          <w:rFonts w:ascii="Garamond" w:hAnsi="Garamond" w:cs="Arial"/>
          <w:color w:val="000000"/>
        </w:rPr>
        <w:t xml:space="preserve"> sklepní kóje, </w:t>
      </w:r>
      <w:r w:rsidR="007468D1" w:rsidRPr="00D911BA">
        <w:rPr>
          <w:rFonts w:ascii="Garamond" w:hAnsi="Garamond" w:cs="Arial"/>
          <w:color w:val="000000"/>
        </w:rPr>
        <w:t>kancelář</w:t>
      </w:r>
      <w:r w:rsidR="000C7D8E" w:rsidRPr="00D911BA">
        <w:rPr>
          <w:rFonts w:ascii="Garamond" w:hAnsi="Garamond" w:cs="Arial"/>
          <w:color w:val="000000"/>
        </w:rPr>
        <w:t xml:space="preserve"> společenství</w:t>
      </w:r>
      <w:r w:rsidR="00BB7BED" w:rsidRPr="00D911BA">
        <w:rPr>
          <w:rFonts w:ascii="Garamond" w:hAnsi="Garamond" w:cs="Arial"/>
          <w:color w:val="000000"/>
        </w:rPr>
        <w:t xml:space="preserve">, </w:t>
      </w:r>
      <w:r w:rsidR="00C40FAE">
        <w:rPr>
          <w:rFonts w:ascii="Garamond" w:hAnsi="Garamond" w:cs="Arial"/>
          <w:color w:val="000000"/>
        </w:rPr>
        <w:t>technická místnost</w:t>
      </w:r>
    </w:p>
    <w:p w14:paraId="6225473E" w14:textId="77777777" w:rsidR="002E6C35" w:rsidRPr="00D911BA" w:rsidRDefault="003B3EDC" w:rsidP="003C2854">
      <w:pPr>
        <w:numPr>
          <w:ilvl w:val="0"/>
          <w:numId w:val="7"/>
        </w:numPr>
        <w:spacing w:before="40"/>
        <w:ind w:left="714" w:hanging="357"/>
        <w:jc w:val="both"/>
        <w:rPr>
          <w:rFonts w:ascii="Garamond" w:hAnsi="Garamond" w:cs="Arial"/>
          <w:color w:val="000000"/>
        </w:rPr>
      </w:pPr>
      <w:r w:rsidRPr="00D911BA">
        <w:rPr>
          <w:rFonts w:ascii="Garamond" w:hAnsi="Garamond" w:cs="Arial"/>
          <w:color w:val="000000"/>
        </w:rPr>
        <w:t xml:space="preserve">místnosti v 1. nadzemním podlaží, a to: komory (ve schématu jen jako </w:t>
      </w:r>
      <w:r w:rsidRPr="00D911BA">
        <w:rPr>
          <w:rFonts w:ascii="Garamond" w:hAnsi="Garamond" w:cs="Arial"/>
          <w:b/>
          <w:color w:val="000000"/>
        </w:rPr>
        <w:t>K</w:t>
      </w:r>
      <w:r w:rsidRPr="00D911BA">
        <w:rPr>
          <w:rFonts w:ascii="Garamond" w:hAnsi="Garamond" w:cs="Arial"/>
          <w:color w:val="000000"/>
        </w:rPr>
        <w:t>)</w:t>
      </w:r>
      <w:r w:rsidR="00BB7BED" w:rsidRPr="00D911BA">
        <w:rPr>
          <w:rFonts w:ascii="Garamond" w:hAnsi="Garamond" w:cs="Arial"/>
          <w:color w:val="000000"/>
        </w:rPr>
        <w:t>.</w:t>
      </w:r>
    </w:p>
    <w:p w14:paraId="4B2B0205" w14:textId="5DCE02CA" w:rsidR="003C2854" w:rsidRPr="00D911BA" w:rsidRDefault="003C2854" w:rsidP="003C2854">
      <w:pPr>
        <w:spacing w:before="120"/>
        <w:jc w:val="both"/>
        <w:rPr>
          <w:rFonts w:ascii="Garamond" w:hAnsi="Garamond" w:cs="Arial"/>
          <w:color w:val="000000"/>
        </w:rPr>
      </w:pPr>
      <w:r w:rsidRPr="00D911BA">
        <w:rPr>
          <w:rFonts w:ascii="Garamond" w:hAnsi="Garamond" w:cs="Arial"/>
          <w:color w:val="000000"/>
        </w:rPr>
        <w:t xml:space="preserve">b) </w:t>
      </w:r>
      <w:r w:rsidRPr="00D911BA">
        <w:rPr>
          <w:rFonts w:ascii="Garamond" w:hAnsi="Garamond" w:cs="Arial"/>
          <w:b/>
          <w:color w:val="000000"/>
        </w:rPr>
        <w:t>Společnými konstrukcemi</w:t>
      </w:r>
      <w:r w:rsidR="008902CB" w:rsidRPr="00D911BA">
        <w:rPr>
          <w:rFonts w:ascii="Garamond" w:hAnsi="Garamond" w:cs="Arial"/>
          <w:b/>
          <w:color w:val="000000"/>
        </w:rPr>
        <w:t xml:space="preserve"> a rozvody</w:t>
      </w:r>
      <w:r w:rsidRPr="00D911BA">
        <w:rPr>
          <w:rFonts w:ascii="Garamond" w:hAnsi="Garamond" w:cs="Arial"/>
          <w:b/>
          <w:color w:val="000000"/>
        </w:rPr>
        <w:t xml:space="preserve"> je rozuměno</w:t>
      </w:r>
      <w:r w:rsidRPr="00D911BA">
        <w:rPr>
          <w:rFonts w:ascii="Garamond" w:hAnsi="Garamond" w:cs="Arial"/>
          <w:color w:val="000000"/>
        </w:rPr>
        <w:t>:</w:t>
      </w:r>
    </w:p>
    <w:p w14:paraId="4BF95441" w14:textId="301DA080" w:rsidR="003C2854" w:rsidRPr="00D911BA" w:rsidRDefault="003C2854" w:rsidP="003C2854">
      <w:pPr>
        <w:pStyle w:val="WW-Zkladntext2"/>
        <w:numPr>
          <w:ilvl w:val="0"/>
          <w:numId w:val="8"/>
        </w:numPr>
        <w:tabs>
          <w:tab w:val="left" w:pos="360"/>
          <w:tab w:val="left" w:pos="2160"/>
        </w:tabs>
        <w:rPr>
          <w:rFonts w:ascii="Garamond" w:hAnsi="Garamond" w:cs="Arial"/>
          <w:color w:val="000000"/>
          <w:sz w:val="24"/>
          <w:szCs w:val="24"/>
        </w:rPr>
      </w:pPr>
      <w:r w:rsidRPr="00D911BA">
        <w:rPr>
          <w:rFonts w:ascii="Garamond" w:hAnsi="Garamond" w:cs="Arial"/>
          <w:color w:val="000000"/>
          <w:sz w:val="24"/>
          <w:szCs w:val="24"/>
        </w:rPr>
        <w:t>společné konstrukční části, tj. základy včetně izolací, obvodové a nosné zdivo</w:t>
      </w:r>
      <w:r w:rsidR="00C178C9" w:rsidRPr="00D911BA">
        <w:rPr>
          <w:rFonts w:ascii="Garamond" w:hAnsi="Garamond" w:cs="Arial"/>
          <w:color w:val="000000"/>
          <w:sz w:val="24"/>
          <w:szCs w:val="24"/>
        </w:rPr>
        <w:t>,</w:t>
      </w:r>
      <w:r w:rsidR="000E6F9B" w:rsidRPr="00D911BA">
        <w:rPr>
          <w:rFonts w:ascii="Garamond" w:hAnsi="Garamond" w:cs="Arial"/>
          <w:color w:val="000000"/>
          <w:sz w:val="24"/>
          <w:szCs w:val="24"/>
        </w:rPr>
        <w:t xml:space="preserve"> zdivo obklopující stoupací vedení,</w:t>
      </w:r>
      <w:r w:rsidR="004A0B22" w:rsidRPr="00D911BA">
        <w:rPr>
          <w:rFonts w:ascii="Garamond" w:hAnsi="Garamond" w:cs="Arial"/>
          <w:color w:val="000000"/>
          <w:sz w:val="24"/>
          <w:szCs w:val="24"/>
        </w:rPr>
        <w:t xml:space="preserve"> prostory instalační šachty přiléhající ke koupelnám a WC jednotlivých jednotek </w:t>
      </w:r>
      <w:r w:rsidR="00796F07">
        <w:rPr>
          <w:rFonts w:ascii="Garamond" w:hAnsi="Garamond" w:cs="Arial"/>
          <w:color w:val="000000"/>
          <w:sz w:val="24"/>
          <w:szCs w:val="24"/>
        </w:rPr>
        <w:t>(</w:t>
      </w:r>
      <w:r w:rsidR="00796F07" w:rsidRPr="0011258C">
        <w:rPr>
          <w:rFonts w:ascii="Garamond" w:hAnsi="Garamond"/>
          <w:sz w:val="24"/>
          <w:szCs w:val="24"/>
        </w:rPr>
        <w:t xml:space="preserve">přičemž šachta v přiloženém půdorysném zobrazení jednotlivých podlaží není zobrazena) </w:t>
      </w:r>
      <w:r w:rsidR="004A0B22" w:rsidRPr="00D911BA">
        <w:rPr>
          <w:rFonts w:ascii="Garamond" w:hAnsi="Garamond" w:cs="Arial"/>
          <w:color w:val="000000"/>
          <w:sz w:val="24"/>
          <w:szCs w:val="24"/>
        </w:rPr>
        <w:t>a obsahující rozvody vody, TUV, kanalizace</w:t>
      </w:r>
      <w:r w:rsidR="00910FB4">
        <w:rPr>
          <w:rFonts w:ascii="Garamond" w:hAnsi="Garamond" w:cs="Arial"/>
          <w:color w:val="000000"/>
          <w:sz w:val="24"/>
          <w:szCs w:val="24"/>
        </w:rPr>
        <w:t xml:space="preserve"> a ventilační potrubí,</w:t>
      </w:r>
      <w:r w:rsidR="000E6F9B" w:rsidRPr="00D911BA">
        <w:rPr>
          <w:rFonts w:ascii="Garamond" w:hAnsi="Garamond" w:cs="Arial"/>
          <w:color w:val="000000"/>
          <w:sz w:val="24"/>
          <w:szCs w:val="24"/>
        </w:rPr>
        <w:t xml:space="preserve"> </w:t>
      </w:r>
    </w:p>
    <w:p w14:paraId="372224AB" w14:textId="3B048B1C" w:rsidR="003C2854" w:rsidRPr="00D911BA" w:rsidRDefault="003C2854" w:rsidP="003C2854">
      <w:pPr>
        <w:pStyle w:val="WW-Zkladntext2"/>
        <w:numPr>
          <w:ilvl w:val="0"/>
          <w:numId w:val="8"/>
        </w:numPr>
        <w:tabs>
          <w:tab w:val="left" w:pos="360"/>
          <w:tab w:val="left" w:pos="2160"/>
        </w:tabs>
        <w:rPr>
          <w:rFonts w:ascii="Garamond" w:hAnsi="Garamond" w:cs="Arial"/>
          <w:color w:val="000000"/>
          <w:sz w:val="24"/>
          <w:szCs w:val="24"/>
        </w:rPr>
      </w:pPr>
      <w:r w:rsidRPr="00D911BA">
        <w:rPr>
          <w:rFonts w:ascii="Garamond" w:hAnsi="Garamond" w:cs="Arial"/>
          <w:color w:val="000000"/>
          <w:sz w:val="24"/>
          <w:szCs w:val="24"/>
        </w:rPr>
        <w:t>hlavní svislé a vodorovné nosné konstrukce</w:t>
      </w:r>
      <w:r w:rsidR="00EB4690" w:rsidRPr="00D911BA">
        <w:rPr>
          <w:rFonts w:ascii="Garamond" w:hAnsi="Garamond" w:cs="Arial"/>
          <w:color w:val="000000"/>
          <w:sz w:val="24"/>
          <w:szCs w:val="24"/>
        </w:rPr>
        <w:t xml:space="preserve">, podlahy. I podlahy v bytech </w:t>
      </w:r>
      <w:r w:rsidR="00EB4690" w:rsidRPr="00D911BA">
        <w:rPr>
          <w:rFonts w:ascii="Garamond" w:hAnsi="Garamond"/>
          <w:color w:val="000000"/>
          <w:sz w:val="24"/>
          <w:szCs w:val="24"/>
        </w:rPr>
        <w:t>jsou společnými částmi domu, vyjma podlahových krytin v bytě a všeho, co je spojeno s položením či usazením a s funkcí příslušného druhu podlahových krytin, spolu s případnou kročejovou protihlukovou izolací a s tepelnou izolací, je-li součástí podlahové krytiny a nezasahuje do společných částí domu,</w:t>
      </w:r>
    </w:p>
    <w:p w14:paraId="33E592E8" w14:textId="77777777" w:rsidR="003C2854" w:rsidRPr="00D911BA" w:rsidRDefault="003C2854" w:rsidP="003C2854">
      <w:pPr>
        <w:pStyle w:val="WW-Zkladntext2"/>
        <w:numPr>
          <w:ilvl w:val="0"/>
          <w:numId w:val="8"/>
        </w:numPr>
        <w:tabs>
          <w:tab w:val="left" w:pos="360"/>
          <w:tab w:val="left" w:pos="2160"/>
        </w:tabs>
        <w:rPr>
          <w:rFonts w:ascii="Garamond" w:hAnsi="Garamond" w:cs="Arial"/>
          <w:color w:val="000000"/>
          <w:sz w:val="24"/>
          <w:szCs w:val="24"/>
        </w:rPr>
      </w:pPr>
      <w:r w:rsidRPr="00D911BA">
        <w:rPr>
          <w:rFonts w:ascii="Garamond" w:hAnsi="Garamond" w:cs="Arial"/>
          <w:color w:val="000000"/>
          <w:sz w:val="24"/>
          <w:szCs w:val="24"/>
        </w:rPr>
        <w:t>vchod</w:t>
      </w:r>
      <w:r w:rsidR="00156194" w:rsidRPr="00D911BA">
        <w:rPr>
          <w:rFonts w:ascii="Garamond" w:hAnsi="Garamond" w:cs="Arial"/>
          <w:color w:val="000000"/>
          <w:sz w:val="24"/>
          <w:szCs w:val="24"/>
        </w:rPr>
        <w:t>y d</w:t>
      </w:r>
      <w:r w:rsidR="007E40C1" w:rsidRPr="00D911BA">
        <w:rPr>
          <w:rFonts w:ascii="Garamond" w:hAnsi="Garamond" w:cs="Arial"/>
          <w:color w:val="000000"/>
          <w:sz w:val="24"/>
          <w:szCs w:val="24"/>
        </w:rPr>
        <w:t>o</w:t>
      </w:r>
      <w:r w:rsidR="00156194" w:rsidRPr="00D911BA">
        <w:rPr>
          <w:rFonts w:ascii="Garamond" w:hAnsi="Garamond" w:cs="Arial"/>
          <w:color w:val="000000"/>
          <w:sz w:val="24"/>
          <w:szCs w:val="24"/>
        </w:rPr>
        <w:t xml:space="preserve"> domu</w:t>
      </w:r>
      <w:r w:rsidR="004430E8" w:rsidRPr="00D911BA">
        <w:rPr>
          <w:rFonts w:ascii="Garamond" w:hAnsi="Garamond" w:cs="Arial"/>
          <w:color w:val="000000"/>
          <w:sz w:val="24"/>
          <w:szCs w:val="24"/>
        </w:rPr>
        <w:t xml:space="preserve"> vč. zárubní</w:t>
      </w:r>
      <w:r w:rsidRPr="00D911BA">
        <w:rPr>
          <w:rFonts w:ascii="Garamond" w:hAnsi="Garamond" w:cs="Arial"/>
          <w:color w:val="000000"/>
          <w:sz w:val="24"/>
          <w:szCs w:val="24"/>
        </w:rPr>
        <w:t>, schodiště</w:t>
      </w:r>
      <w:r w:rsidR="00C178C9" w:rsidRPr="00D911BA">
        <w:rPr>
          <w:rFonts w:ascii="Garamond" w:hAnsi="Garamond" w:cs="Arial"/>
          <w:color w:val="000000"/>
          <w:sz w:val="24"/>
          <w:szCs w:val="24"/>
        </w:rPr>
        <w:t>,</w:t>
      </w:r>
      <w:r w:rsidR="00943358" w:rsidRPr="00D911BA">
        <w:rPr>
          <w:rFonts w:ascii="Garamond" w:hAnsi="Garamond" w:cs="Arial"/>
          <w:color w:val="000000"/>
          <w:sz w:val="24"/>
          <w:szCs w:val="24"/>
        </w:rPr>
        <w:t xml:space="preserve"> </w:t>
      </w:r>
      <w:r w:rsidR="004430E8" w:rsidRPr="00D911BA">
        <w:rPr>
          <w:rFonts w:ascii="Garamond" w:hAnsi="Garamond" w:cs="Arial"/>
          <w:color w:val="000000"/>
          <w:sz w:val="24"/>
          <w:szCs w:val="24"/>
        </w:rPr>
        <w:t xml:space="preserve"> </w:t>
      </w:r>
    </w:p>
    <w:p w14:paraId="09419F82" w14:textId="001E7CD1" w:rsidR="003C2854" w:rsidRPr="00D911BA" w:rsidRDefault="003C2854" w:rsidP="003C2854">
      <w:pPr>
        <w:pStyle w:val="WW-Zkladntext2"/>
        <w:numPr>
          <w:ilvl w:val="0"/>
          <w:numId w:val="8"/>
        </w:numPr>
        <w:tabs>
          <w:tab w:val="left" w:pos="360"/>
          <w:tab w:val="left" w:pos="2160"/>
        </w:tabs>
        <w:rPr>
          <w:rFonts w:ascii="Garamond" w:hAnsi="Garamond" w:cs="Arial"/>
          <w:color w:val="000000"/>
          <w:sz w:val="24"/>
          <w:szCs w:val="24"/>
        </w:rPr>
      </w:pPr>
      <w:r w:rsidRPr="00D911BA">
        <w:rPr>
          <w:rFonts w:ascii="Garamond" w:hAnsi="Garamond" w:cs="Arial"/>
          <w:color w:val="000000"/>
          <w:sz w:val="24"/>
          <w:szCs w:val="24"/>
        </w:rPr>
        <w:lastRenderedPageBreak/>
        <w:t>střecha, okapy a další klempířské prvky</w:t>
      </w:r>
      <w:r w:rsidR="000F5EB9" w:rsidRPr="00D911BA">
        <w:rPr>
          <w:rFonts w:ascii="Garamond" w:hAnsi="Garamond" w:cs="Arial"/>
          <w:color w:val="000000"/>
          <w:sz w:val="24"/>
          <w:szCs w:val="24"/>
        </w:rPr>
        <w:t xml:space="preserve">, </w:t>
      </w:r>
      <w:r w:rsidR="00095631" w:rsidRPr="00D911BA">
        <w:rPr>
          <w:rFonts w:ascii="Garamond" w:hAnsi="Garamond" w:cs="Arial"/>
          <w:color w:val="000000"/>
          <w:sz w:val="24"/>
          <w:szCs w:val="24"/>
        </w:rPr>
        <w:t>hromosvod</w:t>
      </w:r>
      <w:r w:rsidRPr="00D911BA">
        <w:rPr>
          <w:rFonts w:ascii="Garamond" w:hAnsi="Garamond" w:cs="Arial"/>
          <w:color w:val="000000"/>
          <w:sz w:val="24"/>
          <w:szCs w:val="24"/>
        </w:rPr>
        <w:t>,</w:t>
      </w:r>
    </w:p>
    <w:p w14:paraId="3590EDCF" w14:textId="058453CB" w:rsidR="003C2854" w:rsidRPr="00D911BA" w:rsidRDefault="003C2854" w:rsidP="003C2854">
      <w:pPr>
        <w:pStyle w:val="WW-Zkladntext2"/>
        <w:numPr>
          <w:ilvl w:val="0"/>
          <w:numId w:val="8"/>
        </w:numPr>
        <w:tabs>
          <w:tab w:val="left" w:pos="360"/>
          <w:tab w:val="left" w:pos="2160"/>
        </w:tabs>
        <w:rPr>
          <w:rFonts w:ascii="Garamond" w:hAnsi="Garamond" w:cs="Arial"/>
          <w:color w:val="000000"/>
          <w:sz w:val="24"/>
          <w:szCs w:val="24"/>
        </w:rPr>
      </w:pPr>
      <w:r w:rsidRPr="00D911BA">
        <w:rPr>
          <w:rFonts w:ascii="Garamond" w:hAnsi="Garamond" w:cs="Arial"/>
          <w:color w:val="000000"/>
          <w:sz w:val="24"/>
          <w:szCs w:val="24"/>
        </w:rPr>
        <w:t>okna</w:t>
      </w:r>
      <w:r w:rsidR="0035474B" w:rsidRPr="00D911BA">
        <w:rPr>
          <w:rFonts w:ascii="Garamond" w:hAnsi="Garamond" w:cs="Arial"/>
          <w:color w:val="000000"/>
          <w:sz w:val="24"/>
          <w:szCs w:val="24"/>
        </w:rPr>
        <w:t xml:space="preserve"> </w:t>
      </w:r>
      <w:r w:rsidR="00943358" w:rsidRPr="00D911BA">
        <w:rPr>
          <w:rFonts w:ascii="Garamond" w:hAnsi="Garamond" w:cs="Arial"/>
          <w:color w:val="000000"/>
          <w:sz w:val="24"/>
          <w:szCs w:val="24"/>
        </w:rPr>
        <w:t xml:space="preserve">jak v </w:t>
      </w:r>
      <w:proofErr w:type="gramStart"/>
      <w:r w:rsidR="00943358" w:rsidRPr="00D911BA">
        <w:rPr>
          <w:rFonts w:ascii="Garamond" w:hAnsi="Garamond" w:cs="Arial"/>
          <w:color w:val="000000"/>
          <w:sz w:val="24"/>
          <w:szCs w:val="24"/>
        </w:rPr>
        <w:t>bytech</w:t>
      </w:r>
      <w:proofErr w:type="gramEnd"/>
      <w:r w:rsidR="00943358" w:rsidRPr="00D911BA">
        <w:rPr>
          <w:rFonts w:ascii="Garamond" w:hAnsi="Garamond" w:cs="Arial"/>
          <w:color w:val="000000"/>
          <w:sz w:val="24"/>
          <w:szCs w:val="24"/>
        </w:rPr>
        <w:t xml:space="preserve"> tak</w:t>
      </w:r>
      <w:r w:rsidRPr="00D911BA">
        <w:rPr>
          <w:rFonts w:ascii="Garamond" w:hAnsi="Garamond" w:cs="Arial"/>
          <w:color w:val="000000"/>
          <w:sz w:val="24"/>
          <w:szCs w:val="24"/>
        </w:rPr>
        <w:t xml:space="preserve"> </w:t>
      </w:r>
      <w:r w:rsidR="00FD1715" w:rsidRPr="00D911BA">
        <w:rPr>
          <w:rFonts w:ascii="Garamond" w:hAnsi="Garamond" w:cs="Arial"/>
          <w:color w:val="000000"/>
          <w:sz w:val="24"/>
          <w:szCs w:val="24"/>
        </w:rPr>
        <w:t>i</w:t>
      </w:r>
      <w:r w:rsidRPr="00D911BA">
        <w:rPr>
          <w:rFonts w:ascii="Garamond" w:hAnsi="Garamond" w:cs="Arial"/>
          <w:color w:val="000000"/>
          <w:sz w:val="24"/>
          <w:szCs w:val="24"/>
        </w:rPr>
        <w:t xml:space="preserve"> ve společných částech </w:t>
      </w:r>
      <w:r w:rsidR="00DE191C" w:rsidRPr="00D911BA">
        <w:rPr>
          <w:rFonts w:ascii="Garamond" w:hAnsi="Garamond" w:cs="Arial"/>
          <w:color w:val="000000"/>
          <w:sz w:val="24"/>
          <w:szCs w:val="24"/>
        </w:rPr>
        <w:t>nemovitosti</w:t>
      </w:r>
      <w:r w:rsidR="00C178C9" w:rsidRPr="00D911BA">
        <w:rPr>
          <w:rFonts w:ascii="Garamond" w:hAnsi="Garamond" w:cs="Arial"/>
          <w:color w:val="000000"/>
          <w:sz w:val="24"/>
          <w:szCs w:val="24"/>
        </w:rPr>
        <w:t>,</w:t>
      </w:r>
    </w:p>
    <w:p w14:paraId="13FFDECA" w14:textId="77777777" w:rsidR="00943358" w:rsidRPr="00D911BA" w:rsidRDefault="008A59BA" w:rsidP="00943358">
      <w:pPr>
        <w:numPr>
          <w:ilvl w:val="0"/>
          <w:numId w:val="8"/>
        </w:numPr>
        <w:spacing w:before="40"/>
        <w:jc w:val="both"/>
        <w:rPr>
          <w:rFonts w:ascii="Garamond" w:hAnsi="Garamond" w:cs="Arial"/>
          <w:color w:val="000000"/>
        </w:rPr>
      </w:pPr>
      <w:r w:rsidRPr="00D911BA">
        <w:rPr>
          <w:rFonts w:ascii="Garamond" w:hAnsi="Garamond" w:cs="Arial"/>
          <w:color w:val="000000"/>
        </w:rPr>
        <w:t>lodžie</w:t>
      </w:r>
      <w:r w:rsidR="00943358" w:rsidRPr="00D911BA">
        <w:rPr>
          <w:rFonts w:ascii="Garamond" w:hAnsi="Garamond" w:cs="Arial"/>
          <w:color w:val="000000"/>
        </w:rPr>
        <w:t xml:space="preserve">, přičemž jednotlivé </w:t>
      </w:r>
      <w:r w:rsidRPr="00D911BA">
        <w:rPr>
          <w:rFonts w:ascii="Garamond" w:hAnsi="Garamond" w:cs="Arial"/>
          <w:color w:val="000000"/>
        </w:rPr>
        <w:t>lodžie</w:t>
      </w:r>
      <w:r w:rsidR="00C20E1A" w:rsidRPr="00D911BA">
        <w:rPr>
          <w:rFonts w:ascii="Garamond" w:hAnsi="Garamond" w:cs="Arial"/>
          <w:color w:val="000000"/>
        </w:rPr>
        <w:t xml:space="preserve"> </w:t>
      </w:r>
      <w:r w:rsidR="00943358" w:rsidRPr="00D911BA">
        <w:rPr>
          <w:rFonts w:ascii="Garamond" w:hAnsi="Garamond" w:cs="Arial"/>
          <w:color w:val="000000"/>
        </w:rPr>
        <w:t>jsou určeny k výlučnému užívání vlastníkům jednotek</w:t>
      </w:r>
      <w:r w:rsidR="0098539C" w:rsidRPr="00D911BA">
        <w:rPr>
          <w:rFonts w:ascii="Garamond" w:hAnsi="Garamond" w:cs="Arial"/>
          <w:color w:val="000000"/>
        </w:rPr>
        <w:t xml:space="preserve">, ze kterých jsou </w:t>
      </w:r>
      <w:r w:rsidRPr="00D911BA">
        <w:rPr>
          <w:rFonts w:ascii="Garamond" w:hAnsi="Garamond" w:cs="Arial"/>
          <w:color w:val="000000"/>
        </w:rPr>
        <w:t xml:space="preserve">lodžie </w:t>
      </w:r>
      <w:r w:rsidR="0098539C" w:rsidRPr="00D911BA">
        <w:rPr>
          <w:rFonts w:ascii="Garamond" w:hAnsi="Garamond" w:cs="Arial"/>
          <w:color w:val="000000"/>
        </w:rPr>
        <w:t>přístupné</w:t>
      </w:r>
      <w:r w:rsidR="00943358" w:rsidRPr="00D911BA">
        <w:rPr>
          <w:rFonts w:ascii="Garamond" w:hAnsi="Garamond" w:cs="Arial"/>
          <w:color w:val="000000"/>
        </w:rPr>
        <w:t xml:space="preserve"> tak, jak je uvedeno výše</w:t>
      </w:r>
      <w:r w:rsidR="0098539C" w:rsidRPr="00D911BA">
        <w:rPr>
          <w:rFonts w:ascii="Garamond" w:hAnsi="Garamond" w:cs="Arial"/>
          <w:color w:val="000000"/>
        </w:rPr>
        <w:t>,</w:t>
      </w:r>
    </w:p>
    <w:p w14:paraId="5A12B4E3" w14:textId="77777777" w:rsidR="00EF23D0" w:rsidRPr="00D911BA" w:rsidRDefault="00EF23D0" w:rsidP="00EF23D0">
      <w:pPr>
        <w:pStyle w:val="WW-Zkladntext2"/>
        <w:numPr>
          <w:ilvl w:val="0"/>
          <w:numId w:val="8"/>
        </w:numPr>
        <w:tabs>
          <w:tab w:val="left" w:pos="360"/>
          <w:tab w:val="left" w:pos="2160"/>
        </w:tabs>
        <w:rPr>
          <w:rFonts w:ascii="Garamond" w:hAnsi="Garamond" w:cs="Arial"/>
          <w:color w:val="000000"/>
          <w:sz w:val="24"/>
          <w:szCs w:val="24"/>
        </w:rPr>
      </w:pPr>
      <w:r w:rsidRPr="00D911BA">
        <w:rPr>
          <w:rFonts w:ascii="Garamond" w:hAnsi="Garamond"/>
          <w:color w:val="000000"/>
          <w:sz w:val="24"/>
          <w:szCs w:val="24"/>
        </w:rPr>
        <w:t xml:space="preserve">rozvody elektrické energie až k bytovému jističi za elektroměrem </w:t>
      </w:r>
      <w:r w:rsidRPr="00D911BA">
        <w:rPr>
          <w:rFonts w:ascii="Garamond" w:hAnsi="Garamond" w:cs="Arial"/>
          <w:color w:val="000000"/>
          <w:sz w:val="24"/>
          <w:szCs w:val="24"/>
        </w:rPr>
        <w:t>vč. instalačních předmětů ve společných částech nemovitosti (světla, zářivky, zásuvky, vypínače),</w:t>
      </w:r>
    </w:p>
    <w:p w14:paraId="1AB24993" w14:textId="77777777" w:rsidR="00EF23D0" w:rsidRPr="00D911BA" w:rsidRDefault="009B77C1" w:rsidP="00EF23D0">
      <w:pPr>
        <w:pStyle w:val="WW-Zkladntext2"/>
        <w:numPr>
          <w:ilvl w:val="0"/>
          <w:numId w:val="8"/>
        </w:numPr>
        <w:tabs>
          <w:tab w:val="left" w:pos="360"/>
          <w:tab w:val="left" w:pos="2160"/>
        </w:tabs>
        <w:rPr>
          <w:rFonts w:ascii="Garamond" w:hAnsi="Garamond" w:cs="Arial"/>
          <w:color w:val="000000"/>
          <w:sz w:val="24"/>
          <w:szCs w:val="24"/>
        </w:rPr>
      </w:pPr>
      <w:r w:rsidRPr="00D911BA">
        <w:rPr>
          <w:rFonts w:ascii="Garamond" w:hAnsi="Garamond"/>
          <w:color w:val="000000"/>
          <w:sz w:val="24"/>
          <w:szCs w:val="24"/>
        </w:rPr>
        <w:t>soustava rozvodů tepla v bytě, vč. radiátorů a termostatických ventilů a zařízení sloužícího k rozúčtování nákladů na topení</w:t>
      </w:r>
      <w:r w:rsidR="00EF23D0" w:rsidRPr="00D911BA">
        <w:rPr>
          <w:rFonts w:ascii="Garamond" w:hAnsi="Garamond"/>
          <w:color w:val="000000"/>
          <w:sz w:val="24"/>
          <w:szCs w:val="24"/>
        </w:rPr>
        <w:t>,</w:t>
      </w:r>
    </w:p>
    <w:p w14:paraId="44BD4F77" w14:textId="77777777" w:rsidR="00EF23D0" w:rsidRPr="00D911BA" w:rsidRDefault="00EF23D0" w:rsidP="00EF23D0">
      <w:pPr>
        <w:pStyle w:val="WW-Zkladntext2"/>
        <w:numPr>
          <w:ilvl w:val="0"/>
          <w:numId w:val="8"/>
        </w:numPr>
        <w:tabs>
          <w:tab w:val="left" w:pos="360"/>
          <w:tab w:val="left" w:pos="2160"/>
        </w:tabs>
        <w:rPr>
          <w:rFonts w:ascii="Garamond" w:hAnsi="Garamond" w:cs="Arial"/>
          <w:color w:val="000000"/>
          <w:sz w:val="24"/>
          <w:szCs w:val="24"/>
        </w:rPr>
      </w:pPr>
      <w:r w:rsidRPr="00D911BA">
        <w:rPr>
          <w:rFonts w:ascii="Garamond" w:hAnsi="Garamond"/>
          <w:color w:val="000000"/>
          <w:sz w:val="24"/>
          <w:szCs w:val="24"/>
        </w:rPr>
        <w:t>domovní potrubí odpadních vod až po výpusť (zařízení) pro napojení potrubí odpadních vod z bytu, domovní potrubí pro odvádění dešťových vod</w:t>
      </w:r>
      <w:r w:rsidRPr="00D911BA">
        <w:rPr>
          <w:rFonts w:ascii="Garamond" w:hAnsi="Garamond" w:cs="Arial"/>
          <w:color w:val="000000"/>
          <w:sz w:val="24"/>
          <w:szCs w:val="24"/>
        </w:rPr>
        <w:t xml:space="preserve">, </w:t>
      </w:r>
    </w:p>
    <w:p w14:paraId="2D9E5183" w14:textId="77777777" w:rsidR="00147932" w:rsidRPr="00D911BA" w:rsidRDefault="00EF23D0" w:rsidP="00EF23D0">
      <w:pPr>
        <w:numPr>
          <w:ilvl w:val="0"/>
          <w:numId w:val="8"/>
        </w:numPr>
        <w:spacing w:before="40"/>
        <w:jc w:val="both"/>
        <w:rPr>
          <w:rFonts w:ascii="Garamond" w:hAnsi="Garamond" w:cs="Arial"/>
          <w:color w:val="000000"/>
        </w:rPr>
      </w:pPr>
      <w:r w:rsidRPr="00D911BA">
        <w:rPr>
          <w:rFonts w:ascii="Garamond" w:hAnsi="Garamond"/>
          <w:color w:val="000000"/>
        </w:rPr>
        <w:t>rozvody studené</w:t>
      </w:r>
      <w:r w:rsidR="002E5B2F" w:rsidRPr="00D911BA">
        <w:rPr>
          <w:rFonts w:ascii="Garamond" w:hAnsi="Garamond"/>
          <w:color w:val="000000"/>
        </w:rPr>
        <w:t xml:space="preserve"> </w:t>
      </w:r>
      <w:r w:rsidR="00B23C72" w:rsidRPr="00D911BA">
        <w:rPr>
          <w:rFonts w:ascii="Garamond" w:hAnsi="Garamond"/>
          <w:color w:val="000000"/>
        </w:rPr>
        <w:t xml:space="preserve">a teplé </w:t>
      </w:r>
      <w:r w:rsidR="002E5B2F" w:rsidRPr="00D911BA">
        <w:rPr>
          <w:rFonts w:ascii="Garamond" w:hAnsi="Garamond"/>
          <w:color w:val="000000"/>
        </w:rPr>
        <w:t>vody</w:t>
      </w:r>
      <w:r w:rsidRPr="00D911BA">
        <w:rPr>
          <w:rFonts w:ascii="Garamond" w:hAnsi="Garamond"/>
          <w:color w:val="000000"/>
        </w:rPr>
        <w:t xml:space="preserve"> včetně stoupacích šachet, ať jde o hlavní svislé rozvody, nebo odbočky od nich až k poměrovým měřidlům pro byt, včetně těchto měřidel; to se netýká rozvodů uvnitř bytu, včetně vodovodních baterií</w:t>
      </w:r>
      <w:r w:rsidR="00404210" w:rsidRPr="00D911BA">
        <w:rPr>
          <w:rFonts w:ascii="Garamond" w:hAnsi="Garamond"/>
          <w:color w:val="000000"/>
        </w:rPr>
        <w:t>,</w:t>
      </w:r>
    </w:p>
    <w:p w14:paraId="53D51E03" w14:textId="77777777" w:rsidR="00FE3575" w:rsidRPr="00D911BA" w:rsidRDefault="00147932" w:rsidP="004B194F">
      <w:pPr>
        <w:numPr>
          <w:ilvl w:val="0"/>
          <w:numId w:val="8"/>
        </w:numPr>
        <w:spacing w:before="40"/>
        <w:jc w:val="both"/>
        <w:rPr>
          <w:rFonts w:ascii="Garamond" w:hAnsi="Garamond" w:cs="Arial"/>
          <w:color w:val="000000"/>
        </w:rPr>
      </w:pPr>
      <w:r w:rsidRPr="00D911BA">
        <w:rPr>
          <w:rFonts w:ascii="Garamond" w:hAnsi="Garamond"/>
          <w:color w:val="000000"/>
        </w:rPr>
        <w:t>rozvody plynu od hlavního uzávěru až po uzávěr pro byt</w:t>
      </w:r>
      <w:r w:rsidR="00847FA1" w:rsidRPr="00D911BA">
        <w:rPr>
          <w:rFonts w:ascii="Garamond" w:hAnsi="Garamond"/>
          <w:color w:val="000000"/>
        </w:rPr>
        <w:t>,</w:t>
      </w:r>
    </w:p>
    <w:p w14:paraId="4B616631" w14:textId="78A4581C" w:rsidR="004B194F" w:rsidRPr="00D911BA" w:rsidRDefault="004B194F" w:rsidP="004B194F">
      <w:pPr>
        <w:numPr>
          <w:ilvl w:val="0"/>
          <w:numId w:val="8"/>
        </w:numPr>
        <w:spacing w:before="40"/>
        <w:jc w:val="both"/>
        <w:rPr>
          <w:rFonts w:ascii="Garamond" w:hAnsi="Garamond" w:cs="Arial"/>
          <w:color w:val="000000"/>
        </w:rPr>
      </w:pPr>
      <w:r w:rsidRPr="00D911BA">
        <w:rPr>
          <w:rFonts w:ascii="Garamond" w:hAnsi="Garamond"/>
        </w:rPr>
        <w:t>veškerá zařízení vzduchotechniky až k zapojení do bytu, pokud byla pořízena jako společná; to se netýká zařízení vzduchotechniky, pořídí-li je vlastník jednotky; obdobně to    platí pro veškeré druhy ventilací</w:t>
      </w:r>
      <w:r w:rsidR="00AF1BB0" w:rsidRPr="00D911BA">
        <w:rPr>
          <w:rFonts w:ascii="Garamond" w:hAnsi="Garamond"/>
        </w:rPr>
        <w:t>,</w:t>
      </w:r>
    </w:p>
    <w:p w14:paraId="40C520BC" w14:textId="0889D8EA" w:rsidR="00095631" w:rsidRPr="00D911BA" w:rsidRDefault="00AF1BB0" w:rsidP="004B194F">
      <w:pPr>
        <w:numPr>
          <w:ilvl w:val="0"/>
          <w:numId w:val="8"/>
        </w:numPr>
        <w:spacing w:before="40"/>
        <w:jc w:val="both"/>
        <w:rPr>
          <w:rFonts w:ascii="Garamond" w:hAnsi="Garamond" w:cs="Arial"/>
          <w:color w:val="000000"/>
        </w:rPr>
      </w:pPr>
      <w:r w:rsidRPr="00D911BA">
        <w:rPr>
          <w:rFonts w:ascii="Garamond" w:hAnsi="Garamond"/>
        </w:rPr>
        <w:t>systémy rozvodu a příjmu televizního signálu a datových sítí až k zapojení do bytu</w:t>
      </w:r>
    </w:p>
    <w:p w14:paraId="683B6D2B" w14:textId="77777777" w:rsidR="003C2854" w:rsidRPr="00D911BA" w:rsidRDefault="003C2854" w:rsidP="003C2854">
      <w:pPr>
        <w:spacing w:before="120"/>
        <w:jc w:val="both"/>
        <w:rPr>
          <w:rFonts w:ascii="Garamond" w:hAnsi="Garamond" w:cs="Arial"/>
          <w:b/>
          <w:color w:val="000000"/>
        </w:rPr>
      </w:pPr>
      <w:r w:rsidRPr="00D911BA">
        <w:rPr>
          <w:rFonts w:ascii="Garamond" w:hAnsi="Garamond" w:cs="Arial"/>
          <w:color w:val="000000"/>
        </w:rPr>
        <w:t xml:space="preserve">c) </w:t>
      </w:r>
      <w:r w:rsidRPr="00D911BA">
        <w:rPr>
          <w:rFonts w:ascii="Garamond" w:hAnsi="Garamond" w:cs="Arial"/>
          <w:b/>
          <w:color w:val="000000"/>
        </w:rPr>
        <w:t xml:space="preserve">Společné vybavení </w:t>
      </w:r>
      <w:r w:rsidR="007245DB" w:rsidRPr="00D911BA">
        <w:rPr>
          <w:rFonts w:ascii="Garamond" w:hAnsi="Garamond" w:cs="Arial"/>
          <w:b/>
          <w:color w:val="000000"/>
        </w:rPr>
        <w:t xml:space="preserve">nemovitosti </w:t>
      </w:r>
      <w:r w:rsidRPr="00D911BA">
        <w:rPr>
          <w:rFonts w:ascii="Garamond" w:hAnsi="Garamond" w:cs="Arial"/>
          <w:b/>
          <w:color w:val="000000"/>
        </w:rPr>
        <w:t>tvoří:</w:t>
      </w:r>
    </w:p>
    <w:p w14:paraId="4AD7F924" w14:textId="6C1AADD4" w:rsidR="00DA0A78" w:rsidRPr="00D911BA" w:rsidRDefault="00D63C3E" w:rsidP="0025079F">
      <w:pPr>
        <w:numPr>
          <w:ilvl w:val="0"/>
          <w:numId w:val="8"/>
        </w:numPr>
        <w:jc w:val="both"/>
        <w:rPr>
          <w:rFonts w:ascii="Garamond" w:hAnsi="Garamond" w:cs="Arial"/>
          <w:color w:val="000000"/>
        </w:rPr>
      </w:pPr>
      <w:r w:rsidRPr="00D911BA">
        <w:rPr>
          <w:rFonts w:ascii="Garamond" w:hAnsi="Garamond" w:cs="Arial"/>
          <w:color w:val="000000"/>
        </w:rPr>
        <w:t>společn</w:t>
      </w:r>
      <w:r w:rsidR="000F5EB9" w:rsidRPr="00D911BA">
        <w:rPr>
          <w:rFonts w:ascii="Garamond" w:hAnsi="Garamond" w:cs="Arial"/>
          <w:color w:val="000000"/>
        </w:rPr>
        <w:t>é</w:t>
      </w:r>
      <w:r w:rsidRPr="00D911BA">
        <w:rPr>
          <w:rFonts w:ascii="Garamond" w:hAnsi="Garamond" w:cs="Arial"/>
          <w:color w:val="000000"/>
        </w:rPr>
        <w:t xml:space="preserve"> vodoměr</w:t>
      </w:r>
      <w:r w:rsidR="000F5EB9" w:rsidRPr="00D911BA">
        <w:rPr>
          <w:rFonts w:ascii="Garamond" w:hAnsi="Garamond" w:cs="Arial"/>
          <w:color w:val="000000"/>
        </w:rPr>
        <w:t>y</w:t>
      </w:r>
      <w:r w:rsidR="002209FF" w:rsidRPr="00D911BA">
        <w:rPr>
          <w:rFonts w:ascii="Garamond" w:hAnsi="Garamond" w:cs="Arial"/>
          <w:color w:val="000000"/>
        </w:rPr>
        <w:t xml:space="preserve"> a </w:t>
      </w:r>
      <w:r w:rsidR="00CF125A" w:rsidRPr="00D911BA">
        <w:rPr>
          <w:rFonts w:ascii="Garamond" w:hAnsi="Garamond" w:cs="Arial"/>
          <w:color w:val="000000"/>
        </w:rPr>
        <w:t xml:space="preserve">bytové </w:t>
      </w:r>
      <w:r w:rsidR="002209FF" w:rsidRPr="00D911BA">
        <w:rPr>
          <w:rFonts w:ascii="Garamond" w:hAnsi="Garamond" w:cs="Arial"/>
          <w:color w:val="000000"/>
        </w:rPr>
        <w:t>vodoměry</w:t>
      </w:r>
      <w:r w:rsidRPr="00D911BA">
        <w:rPr>
          <w:rFonts w:ascii="Garamond" w:hAnsi="Garamond" w:cs="Arial"/>
          <w:color w:val="000000"/>
        </w:rPr>
        <w:t xml:space="preserve"> (</w:t>
      </w:r>
      <w:r w:rsidR="00F210D2" w:rsidRPr="00D911BA">
        <w:rPr>
          <w:rFonts w:ascii="Garamond" w:hAnsi="Garamond" w:cs="Arial"/>
          <w:color w:val="000000"/>
        </w:rPr>
        <w:t xml:space="preserve">pokud nejsou </w:t>
      </w:r>
      <w:r w:rsidRPr="00D911BA">
        <w:rPr>
          <w:rFonts w:ascii="Garamond" w:hAnsi="Garamond" w:cs="Arial"/>
          <w:color w:val="000000"/>
        </w:rPr>
        <w:t>ve vlastnictví dodavatele vody)</w:t>
      </w:r>
      <w:r w:rsidR="00D705EC" w:rsidRPr="00D911BA">
        <w:rPr>
          <w:rFonts w:ascii="Garamond" w:hAnsi="Garamond" w:cs="Arial"/>
          <w:color w:val="000000"/>
        </w:rPr>
        <w:t>, elektroměry (</w:t>
      </w:r>
      <w:r w:rsidR="00F210D2" w:rsidRPr="00D911BA">
        <w:rPr>
          <w:rFonts w:ascii="Garamond" w:hAnsi="Garamond" w:cs="Arial"/>
          <w:color w:val="000000"/>
        </w:rPr>
        <w:t xml:space="preserve">pokud nejsou </w:t>
      </w:r>
      <w:r w:rsidR="00D705EC" w:rsidRPr="00D911BA">
        <w:rPr>
          <w:rFonts w:ascii="Garamond" w:hAnsi="Garamond" w:cs="Arial"/>
          <w:color w:val="000000"/>
        </w:rPr>
        <w:t>ve vlastnictví dodavatele elektrické energie)</w:t>
      </w:r>
      <w:r w:rsidR="00943358" w:rsidRPr="00D911BA">
        <w:rPr>
          <w:rFonts w:ascii="Garamond" w:hAnsi="Garamond" w:cs="Arial"/>
          <w:color w:val="000000"/>
        </w:rPr>
        <w:t>,</w:t>
      </w:r>
      <w:r w:rsidR="00A85DF8" w:rsidRPr="00D911BA">
        <w:rPr>
          <w:rFonts w:ascii="Garamond" w:hAnsi="Garamond" w:cs="Arial"/>
          <w:color w:val="000000"/>
        </w:rPr>
        <w:t xml:space="preserve"> plynoměry (</w:t>
      </w:r>
      <w:r w:rsidR="00F210D2" w:rsidRPr="00D911BA">
        <w:rPr>
          <w:rFonts w:ascii="Garamond" w:hAnsi="Garamond" w:cs="Arial"/>
          <w:color w:val="000000"/>
        </w:rPr>
        <w:t xml:space="preserve">pokud nejsou </w:t>
      </w:r>
      <w:r w:rsidR="00A85DF8" w:rsidRPr="00D911BA">
        <w:rPr>
          <w:rFonts w:ascii="Garamond" w:hAnsi="Garamond" w:cs="Arial"/>
          <w:color w:val="000000"/>
        </w:rPr>
        <w:t>ve vlastnictví dodavatele plynu)</w:t>
      </w:r>
    </w:p>
    <w:p w14:paraId="5A7DB0D8" w14:textId="2A370E6F" w:rsidR="00E509AE" w:rsidRPr="00D911BA" w:rsidRDefault="00E509AE" w:rsidP="0025079F">
      <w:pPr>
        <w:numPr>
          <w:ilvl w:val="0"/>
          <w:numId w:val="8"/>
        </w:numPr>
        <w:jc w:val="both"/>
        <w:rPr>
          <w:rStyle w:val="Zdraznn"/>
          <w:rFonts w:ascii="Garamond" w:hAnsi="Garamond" w:cs="Arial"/>
          <w:i w:val="0"/>
          <w:iCs w:val="0"/>
          <w:color w:val="000000"/>
        </w:rPr>
      </w:pPr>
      <w:r w:rsidRPr="00D911BA">
        <w:rPr>
          <w:rStyle w:val="Zdraznn"/>
          <w:rFonts w:ascii="Garamond" w:hAnsi="Garamond" w:cs="Arial"/>
          <w:i w:val="0"/>
          <w:color w:val="000000"/>
        </w:rPr>
        <w:t>domovní telefon + zvonk</w:t>
      </w:r>
      <w:r w:rsidR="004E1362" w:rsidRPr="00D911BA">
        <w:rPr>
          <w:rStyle w:val="Zdraznn"/>
          <w:rFonts w:ascii="Garamond" w:hAnsi="Garamond" w:cs="Arial"/>
          <w:i w:val="0"/>
          <w:color w:val="000000"/>
        </w:rPr>
        <w:t>y</w:t>
      </w:r>
      <w:r w:rsidR="00AE420B" w:rsidRPr="00D911BA">
        <w:rPr>
          <w:rStyle w:val="Zdraznn"/>
          <w:rFonts w:ascii="Garamond" w:hAnsi="Garamond" w:cs="Arial"/>
          <w:i w:val="0"/>
          <w:color w:val="000000"/>
        </w:rPr>
        <w:t>, poštovní schránky</w:t>
      </w:r>
    </w:p>
    <w:p w14:paraId="6585AB14" w14:textId="77777777" w:rsidR="00E509AE" w:rsidRPr="00D911BA" w:rsidRDefault="00FD1715" w:rsidP="0025079F">
      <w:pPr>
        <w:numPr>
          <w:ilvl w:val="0"/>
          <w:numId w:val="8"/>
        </w:numPr>
        <w:jc w:val="both"/>
        <w:rPr>
          <w:rStyle w:val="Zdraznn"/>
          <w:rFonts w:ascii="Garamond" w:hAnsi="Garamond" w:cs="Arial"/>
          <w:i w:val="0"/>
          <w:iCs w:val="0"/>
          <w:color w:val="000000"/>
        </w:rPr>
      </w:pPr>
      <w:r w:rsidRPr="00D911BA">
        <w:rPr>
          <w:rStyle w:val="Zdraznn"/>
          <w:rFonts w:ascii="Garamond" w:hAnsi="Garamond" w:cs="Arial"/>
          <w:i w:val="0"/>
          <w:color w:val="000000"/>
        </w:rPr>
        <w:t>vybavení společných prostor</w:t>
      </w:r>
      <w:r w:rsidR="004A24E8" w:rsidRPr="00D911BA">
        <w:rPr>
          <w:rStyle w:val="Zdraznn"/>
          <w:rFonts w:ascii="Garamond" w:hAnsi="Garamond" w:cs="Arial"/>
          <w:i w:val="0"/>
          <w:color w:val="000000"/>
        </w:rPr>
        <w:t>.</w:t>
      </w:r>
    </w:p>
    <w:p w14:paraId="22F63559" w14:textId="77777777" w:rsidR="003C2854" w:rsidRPr="00D911BA" w:rsidRDefault="003C2854" w:rsidP="003C2854">
      <w:pPr>
        <w:spacing w:before="120"/>
        <w:jc w:val="both"/>
        <w:rPr>
          <w:rFonts w:ascii="Garamond" w:hAnsi="Garamond" w:cs="Arial"/>
          <w:color w:val="000000"/>
        </w:rPr>
      </w:pPr>
      <w:r w:rsidRPr="00D911BA">
        <w:rPr>
          <w:rFonts w:ascii="Garamond" w:hAnsi="Garamond" w:cs="Arial"/>
          <w:color w:val="000000"/>
        </w:rPr>
        <w:t xml:space="preserve">d) </w:t>
      </w:r>
      <w:r w:rsidRPr="00D911BA">
        <w:rPr>
          <w:rFonts w:ascii="Garamond" w:hAnsi="Garamond" w:cs="Arial"/>
          <w:b/>
          <w:color w:val="000000"/>
        </w:rPr>
        <w:t xml:space="preserve">Společné příslušenství </w:t>
      </w:r>
      <w:r w:rsidR="007245DB" w:rsidRPr="00D911BA">
        <w:rPr>
          <w:rFonts w:ascii="Garamond" w:hAnsi="Garamond" w:cs="Arial"/>
          <w:b/>
          <w:color w:val="000000"/>
        </w:rPr>
        <w:t xml:space="preserve">nemovitosti </w:t>
      </w:r>
      <w:r w:rsidRPr="00D911BA">
        <w:rPr>
          <w:rFonts w:ascii="Garamond" w:hAnsi="Garamond" w:cs="Arial"/>
          <w:b/>
          <w:color w:val="000000"/>
        </w:rPr>
        <w:t>tvoří:</w:t>
      </w:r>
      <w:r w:rsidRPr="00D911BA">
        <w:rPr>
          <w:rFonts w:ascii="Garamond" w:hAnsi="Garamond" w:cs="Arial"/>
          <w:color w:val="000000"/>
        </w:rPr>
        <w:t xml:space="preserve"> </w:t>
      </w:r>
    </w:p>
    <w:p w14:paraId="5A6959DE" w14:textId="77777777" w:rsidR="003C2854" w:rsidRPr="00D911BA" w:rsidRDefault="003C2854" w:rsidP="003C2854">
      <w:pPr>
        <w:numPr>
          <w:ilvl w:val="0"/>
          <w:numId w:val="8"/>
        </w:numPr>
        <w:spacing w:before="120"/>
        <w:ind w:left="714" w:hanging="357"/>
        <w:jc w:val="both"/>
        <w:rPr>
          <w:rFonts w:ascii="Garamond" w:hAnsi="Garamond" w:cs="Arial"/>
          <w:color w:val="000000"/>
        </w:rPr>
      </w:pPr>
      <w:r w:rsidRPr="00D911BA">
        <w:rPr>
          <w:rFonts w:ascii="Garamond" w:hAnsi="Garamond" w:cs="Arial"/>
          <w:snapToGrid w:val="0"/>
          <w:color w:val="000000"/>
        </w:rPr>
        <w:t>veškeré domovní přípojky, pokud nejsou ve vlastnic</w:t>
      </w:r>
      <w:r w:rsidR="00277935" w:rsidRPr="00D911BA">
        <w:rPr>
          <w:rFonts w:ascii="Garamond" w:hAnsi="Garamond" w:cs="Arial"/>
          <w:snapToGrid w:val="0"/>
          <w:color w:val="000000"/>
        </w:rPr>
        <w:t>tví správců veřejných sítí.</w:t>
      </w:r>
    </w:p>
    <w:p w14:paraId="16A97EE1" w14:textId="17777B18" w:rsidR="00917E82" w:rsidRPr="00D911BA" w:rsidRDefault="00917E82" w:rsidP="00917E82">
      <w:pPr>
        <w:spacing w:before="120"/>
        <w:jc w:val="both"/>
        <w:rPr>
          <w:rFonts w:ascii="Garamond" w:hAnsi="Garamond" w:cs="Arial"/>
          <w:color w:val="000000"/>
        </w:rPr>
      </w:pPr>
      <w:r w:rsidRPr="00D911BA">
        <w:rPr>
          <w:rFonts w:ascii="Garamond" w:hAnsi="Garamond" w:cs="Arial"/>
          <w:color w:val="000000"/>
        </w:rPr>
        <w:t xml:space="preserve">e) </w:t>
      </w:r>
      <w:r w:rsidR="003C2130" w:rsidRPr="00D911BA">
        <w:rPr>
          <w:rFonts w:ascii="Garamond" w:hAnsi="Garamond" w:cs="Arial"/>
          <w:b/>
          <w:color w:val="000000"/>
        </w:rPr>
        <w:t>P</w:t>
      </w:r>
      <w:r w:rsidR="003C2130" w:rsidRPr="00D911BA">
        <w:rPr>
          <w:rFonts w:ascii="Garamond" w:hAnsi="Garamond" w:cs="Arial"/>
          <w:b/>
          <w:snapToGrid w:val="0"/>
          <w:color w:val="000000"/>
        </w:rPr>
        <w:t xml:space="preserve">ozemky, na nichž jsou postaveny </w:t>
      </w:r>
      <w:proofErr w:type="gramStart"/>
      <w:r w:rsidR="003C2130" w:rsidRPr="00D911BA">
        <w:rPr>
          <w:rFonts w:ascii="Garamond" w:hAnsi="Garamond" w:cs="Arial"/>
          <w:b/>
          <w:snapToGrid w:val="0"/>
          <w:color w:val="000000"/>
        </w:rPr>
        <w:t xml:space="preserve">domy </w:t>
      </w:r>
      <w:r w:rsidR="0032176B" w:rsidRPr="00D911BA">
        <w:rPr>
          <w:rFonts w:ascii="Garamond" w:hAnsi="Garamond" w:cs="Arial"/>
          <w:b/>
          <w:snapToGrid w:val="0"/>
          <w:color w:val="000000"/>
        </w:rPr>
        <w:t xml:space="preserve"> </w:t>
      </w:r>
      <w:r w:rsidR="003C2130" w:rsidRPr="00D911BA">
        <w:rPr>
          <w:rFonts w:ascii="Garamond" w:hAnsi="Garamond" w:cs="Arial"/>
          <w:b/>
          <w:snapToGrid w:val="0"/>
          <w:color w:val="000000"/>
        </w:rPr>
        <w:t>č.</w:t>
      </w:r>
      <w:proofErr w:type="gramEnd"/>
      <w:r w:rsidR="0032176B" w:rsidRPr="00D911BA">
        <w:rPr>
          <w:rFonts w:ascii="Garamond" w:hAnsi="Garamond" w:cs="Arial"/>
          <w:b/>
          <w:snapToGrid w:val="0"/>
          <w:color w:val="000000"/>
        </w:rPr>
        <w:t xml:space="preserve"> </w:t>
      </w:r>
      <w:r w:rsidR="003C2130" w:rsidRPr="00D911BA">
        <w:rPr>
          <w:rFonts w:ascii="Garamond" w:hAnsi="Garamond" w:cs="Arial"/>
          <w:b/>
          <w:snapToGrid w:val="0"/>
          <w:color w:val="000000"/>
        </w:rPr>
        <w:t>p.</w:t>
      </w:r>
      <w:r w:rsidR="00757F03" w:rsidRPr="00D911BA">
        <w:rPr>
          <w:rFonts w:ascii="Garamond" w:hAnsi="Garamond" w:cs="Arial"/>
          <w:b/>
          <w:snapToGrid w:val="0"/>
          <w:color w:val="000000"/>
        </w:rPr>
        <w:t xml:space="preserve"> </w:t>
      </w:r>
      <w:r w:rsidR="003C2130" w:rsidRPr="00D911BA">
        <w:rPr>
          <w:rFonts w:ascii="Garamond" w:hAnsi="Garamond" w:cs="Arial"/>
          <w:b/>
          <w:snapToGrid w:val="0"/>
          <w:color w:val="000000"/>
        </w:rPr>
        <w:t>1774 a č.</w:t>
      </w:r>
      <w:r w:rsidR="0032176B" w:rsidRPr="00D911BA">
        <w:rPr>
          <w:rFonts w:ascii="Garamond" w:hAnsi="Garamond" w:cs="Arial"/>
          <w:b/>
          <w:snapToGrid w:val="0"/>
          <w:color w:val="000000"/>
        </w:rPr>
        <w:t xml:space="preserve"> </w:t>
      </w:r>
      <w:r w:rsidR="003C2130" w:rsidRPr="00D911BA">
        <w:rPr>
          <w:rFonts w:ascii="Garamond" w:hAnsi="Garamond" w:cs="Arial"/>
          <w:b/>
          <w:snapToGrid w:val="0"/>
          <w:color w:val="000000"/>
        </w:rPr>
        <w:t>p. 1775, jsou</w:t>
      </w:r>
      <w:r w:rsidRPr="00D911BA">
        <w:rPr>
          <w:rFonts w:ascii="Garamond" w:hAnsi="Garamond" w:cs="Arial"/>
          <w:b/>
          <w:color w:val="000000"/>
        </w:rPr>
        <w:t>:</w:t>
      </w:r>
      <w:r w:rsidRPr="00D911BA">
        <w:rPr>
          <w:rFonts w:ascii="Garamond" w:hAnsi="Garamond" w:cs="Arial"/>
          <w:color w:val="000000"/>
        </w:rPr>
        <w:t xml:space="preserve"> </w:t>
      </w:r>
    </w:p>
    <w:p w14:paraId="7F75406C" w14:textId="222D05E4" w:rsidR="008204E2" w:rsidRPr="00D911BA" w:rsidRDefault="008204E2" w:rsidP="008204E2">
      <w:pPr>
        <w:numPr>
          <w:ilvl w:val="0"/>
          <w:numId w:val="39"/>
        </w:numPr>
        <w:tabs>
          <w:tab w:val="left" w:pos="360"/>
          <w:tab w:val="left" w:pos="1800"/>
        </w:tabs>
        <w:spacing w:before="100"/>
        <w:jc w:val="both"/>
        <w:rPr>
          <w:rStyle w:val="Siln"/>
          <w:rFonts w:ascii="Garamond" w:hAnsi="Garamond" w:cs="Arial"/>
          <w:b w:val="0"/>
          <w:bCs w:val="0"/>
          <w:color w:val="000000"/>
        </w:rPr>
      </w:pPr>
      <w:r w:rsidRPr="00D911BA">
        <w:rPr>
          <w:rFonts w:ascii="Garamond" w:hAnsi="Garamond" w:cs="Arial"/>
          <w:color w:val="000000"/>
        </w:rPr>
        <w:t xml:space="preserve">pozemek, parcela </w:t>
      </w:r>
      <w:r w:rsidR="0032176B" w:rsidRPr="00D911BA">
        <w:rPr>
          <w:rFonts w:ascii="Garamond" w:hAnsi="Garamond" w:cs="Arial"/>
          <w:color w:val="000000"/>
        </w:rPr>
        <w:t>p.</w:t>
      </w:r>
      <w:r w:rsidRPr="00D911BA">
        <w:rPr>
          <w:rFonts w:ascii="Garamond" w:hAnsi="Garamond" w:cs="Arial"/>
          <w:color w:val="000000"/>
        </w:rPr>
        <w:t xml:space="preserve"> </w:t>
      </w:r>
      <w:r w:rsidRPr="00D911BA">
        <w:rPr>
          <w:rFonts w:ascii="Garamond" w:hAnsi="Garamond" w:cs="Arial"/>
          <w:b/>
          <w:color w:val="000000"/>
          <w:u w:val="single"/>
        </w:rPr>
        <w:t>č. 3477/93</w:t>
      </w:r>
      <w:r w:rsidRPr="00D911BA">
        <w:rPr>
          <w:rFonts w:ascii="Garamond" w:hAnsi="Garamond" w:cs="Arial"/>
          <w:b/>
          <w:color w:val="000000"/>
        </w:rPr>
        <w:t xml:space="preserve">, </w:t>
      </w:r>
      <w:r w:rsidRPr="00D911BA">
        <w:rPr>
          <w:rFonts w:ascii="Garamond" w:hAnsi="Garamond" w:cs="Arial"/>
          <w:color w:val="000000"/>
        </w:rPr>
        <w:t>zastavěná plocha a nádvoří,</w:t>
      </w:r>
      <w:r w:rsidRPr="00D911BA">
        <w:rPr>
          <w:rStyle w:val="Siln"/>
          <w:rFonts w:ascii="Garamond" w:hAnsi="Garamond" w:cs="Arial"/>
          <w:b w:val="0"/>
          <w:color w:val="000000"/>
        </w:rPr>
        <w:t xml:space="preserve"> v kat. území </w:t>
      </w:r>
      <w:r w:rsidRPr="00D911BA">
        <w:rPr>
          <w:rStyle w:val="Siln"/>
          <w:rFonts w:ascii="Garamond" w:hAnsi="Garamond" w:cs="Arial"/>
          <w:color w:val="000000"/>
        </w:rPr>
        <w:t>Břevnov</w:t>
      </w:r>
      <w:r w:rsidRPr="00D911BA">
        <w:rPr>
          <w:rStyle w:val="Siln"/>
          <w:rFonts w:ascii="Garamond" w:hAnsi="Garamond" w:cs="Arial"/>
          <w:b w:val="0"/>
          <w:color w:val="000000"/>
        </w:rPr>
        <w:t xml:space="preserve">, přičemž součástí pozemku je budova </w:t>
      </w:r>
      <w:r w:rsidRPr="00D911BA">
        <w:rPr>
          <w:rFonts w:ascii="Garamond" w:hAnsi="Garamond" w:cs="Segoe UI"/>
          <w:b/>
          <w:color w:val="000000"/>
        </w:rPr>
        <w:t>č.</w:t>
      </w:r>
      <w:r w:rsidR="0032176B" w:rsidRPr="00D911BA">
        <w:rPr>
          <w:rFonts w:ascii="Garamond" w:hAnsi="Garamond" w:cs="Segoe UI"/>
          <w:b/>
          <w:color w:val="000000"/>
        </w:rPr>
        <w:t xml:space="preserve"> </w:t>
      </w:r>
      <w:r w:rsidRPr="00D911BA">
        <w:rPr>
          <w:rFonts w:ascii="Garamond" w:hAnsi="Garamond" w:cs="Segoe UI"/>
          <w:b/>
          <w:color w:val="000000"/>
        </w:rPr>
        <w:t>p. 1775</w:t>
      </w:r>
      <w:r w:rsidRPr="00D911BA">
        <w:rPr>
          <w:rFonts w:ascii="Garamond" w:hAnsi="Garamond" w:cs="Segoe UI"/>
          <w:color w:val="000000"/>
        </w:rPr>
        <w:t xml:space="preserve"> a</w:t>
      </w:r>
    </w:p>
    <w:p w14:paraId="50356266" w14:textId="40B4EBA0" w:rsidR="008A59BA" w:rsidRPr="00D911BA" w:rsidRDefault="008204E2" w:rsidP="008204E2">
      <w:pPr>
        <w:numPr>
          <w:ilvl w:val="0"/>
          <w:numId w:val="39"/>
        </w:numPr>
        <w:tabs>
          <w:tab w:val="left" w:pos="360"/>
          <w:tab w:val="left" w:pos="1801"/>
        </w:tabs>
        <w:spacing w:before="100"/>
        <w:jc w:val="both"/>
        <w:rPr>
          <w:rStyle w:val="Siln"/>
          <w:rFonts w:ascii="Garamond" w:hAnsi="Garamond" w:cs="Arial"/>
          <w:b w:val="0"/>
          <w:bCs w:val="0"/>
          <w:color w:val="000000"/>
        </w:rPr>
      </w:pPr>
      <w:r w:rsidRPr="00D911BA">
        <w:rPr>
          <w:rFonts w:ascii="Garamond" w:hAnsi="Garamond" w:cs="Arial"/>
          <w:color w:val="000000"/>
        </w:rPr>
        <w:t xml:space="preserve">pozemek, parcela </w:t>
      </w:r>
      <w:r w:rsidR="0032176B" w:rsidRPr="00D911BA">
        <w:rPr>
          <w:rFonts w:ascii="Garamond" w:hAnsi="Garamond" w:cs="Arial"/>
          <w:color w:val="000000"/>
        </w:rPr>
        <w:t>p.</w:t>
      </w:r>
      <w:r w:rsidRPr="00D911BA">
        <w:rPr>
          <w:rFonts w:ascii="Garamond" w:hAnsi="Garamond" w:cs="Arial"/>
          <w:color w:val="000000"/>
        </w:rPr>
        <w:t xml:space="preserve"> </w:t>
      </w:r>
      <w:r w:rsidRPr="00D911BA">
        <w:rPr>
          <w:rFonts w:ascii="Garamond" w:hAnsi="Garamond" w:cs="Arial"/>
          <w:b/>
          <w:color w:val="000000"/>
          <w:u w:val="single"/>
        </w:rPr>
        <w:t>č. 3477/94</w:t>
      </w:r>
      <w:r w:rsidRPr="00D911BA">
        <w:rPr>
          <w:rFonts w:ascii="Garamond" w:hAnsi="Garamond" w:cs="Arial"/>
          <w:b/>
          <w:color w:val="000000"/>
        </w:rPr>
        <w:t xml:space="preserve">, </w:t>
      </w:r>
      <w:r w:rsidRPr="00D911BA">
        <w:rPr>
          <w:rFonts w:ascii="Garamond" w:hAnsi="Garamond" w:cs="Arial"/>
          <w:color w:val="000000"/>
        </w:rPr>
        <w:t>zastavěná plocha a nádvoří,</w:t>
      </w:r>
      <w:r w:rsidRPr="00D911BA">
        <w:rPr>
          <w:rStyle w:val="Siln"/>
          <w:rFonts w:ascii="Garamond" w:hAnsi="Garamond" w:cs="Arial"/>
          <w:b w:val="0"/>
          <w:color w:val="000000"/>
        </w:rPr>
        <w:t xml:space="preserve"> v kat. území </w:t>
      </w:r>
      <w:r w:rsidRPr="00D911BA">
        <w:rPr>
          <w:rStyle w:val="Siln"/>
          <w:rFonts w:ascii="Garamond" w:hAnsi="Garamond" w:cs="Arial"/>
          <w:color w:val="000000"/>
        </w:rPr>
        <w:t>Břevnov</w:t>
      </w:r>
      <w:r w:rsidRPr="00D911BA">
        <w:rPr>
          <w:rStyle w:val="Siln"/>
          <w:rFonts w:ascii="Garamond" w:hAnsi="Garamond" w:cs="Arial"/>
          <w:b w:val="0"/>
          <w:color w:val="000000"/>
        </w:rPr>
        <w:t xml:space="preserve">, přičemž součástí pozemku je budova </w:t>
      </w:r>
      <w:r w:rsidRPr="00D911BA">
        <w:rPr>
          <w:rFonts w:ascii="Garamond" w:hAnsi="Garamond" w:cs="Segoe UI"/>
          <w:b/>
          <w:color w:val="000000"/>
        </w:rPr>
        <w:t>č.</w:t>
      </w:r>
      <w:r w:rsidR="0032176B" w:rsidRPr="00D911BA">
        <w:rPr>
          <w:rFonts w:ascii="Garamond" w:hAnsi="Garamond" w:cs="Segoe UI"/>
          <w:b/>
          <w:color w:val="000000"/>
        </w:rPr>
        <w:t xml:space="preserve"> </w:t>
      </w:r>
      <w:r w:rsidRPr="00D911BA">
        <w:rPr>
          <w:rFonts w:ascii="Garamond" w:hAnsi="Garamond" w:cs="Segoe UI"/>
          <w:b/>
          <w:color w:val="000000"/>
        </w:rPr>
        <w:t>p. 1774)</w:t>
      </w:r>
      <w:r w:rsidR="008A59BA" w:rsidRPr="00D911BA">
        <w:rPr>
          <w:rStyle w:val="Siln"/>
          <w:rFonts w:ascii="Garamond" w:hAnsi="Garamond" w:cs="Arial"/>
          <w:color w:val="000000"/>
        </w:rPr>
        <w:t xml:space="preserve">  </w:t>
      </w:r>
    </w:p>
    <w:p w14:paraId="2B0CC3F0" w14:textId="77777777" w:rsidR="005D0F82" w:rsidRPr="00D911BA" w:rsidRDefault="008A59BA" w:rsidP="008A59BA">
      <w:pPr>
        <w:pStyle w:val="Nadpis1"/>
        <w:numPr>
          <w:ilvl w:val="0"/>
          <w:numId w:val="0"/>
        </w:numPr>
        <w:spacing w:before="120"/>
        <w:ind w:left="357"/>
        <w:jc w:val="both"/>
        <w:rPr>
          <w:rFonts w:ascii="Garamond" w:hAnsi="Garamond"/>
          <w:b w:val="0"/>
          <w:color w:val="000000"/>
          <w:sz w:val="24"/>
        </w:rPr>
      </w:pPr>
      <w:r w:rsidRPr="00D911BA">
        <w:rPr>
          <w:rFonts w:ascii="Garamond" w:hAnsi="Garamond"/>
          <w:b w:val="0"/>
          <w:color w:val="000000"/>
          <w:sz w:val="24"/>
        </w:rPr>
        <w:t xml:space="preserve">zapsáno u Katastrálního úřadu pro hlavní město Prahu, u Katastrálního pracoviště Praha, pro katastrální území </w:t>
      </w:r>
      <w:r w:rsidR="008204E2" w:rsidRPr="00D911BA">
        <w:rPr>
          <w:rStyle w:val="Siln"/>
          <w:rFonts w:ascii="Garamond" w:hAnsi="Garamond"/>
          <w:b/>
          <w:color w:val="000000"/>
          <w:sz w:val="24"/>
        </w:rPr>
        <w:t>Břevnov</w:t>
      </w:r>
      <w:r w:rsidRPr="00D911BA">
        <w:rPr>
          <w:rFonts w:ascii="Garamond" w:hAnsi="Garamond"/>
          <w:b w:val="0"/>
          <w:color w:val="000000"/>
          <w:sz w:val="24"/>
        </w:rPr>
        <w:t>, obec Praha</w:t>
      </w:r>
      <w:r w:rsidR="00917E82" w:rsidRPr="00D911BA">
        <w:rPr>
          <w:rFonts w:ascii="Garamond" w:hAnsi="Garamond" w:cs="Segoe UI"/>
          <w:b w:val="0"/>
          <w:color w:val="000000"/>
          <w:sz w:val="24"/>
        </w:rPr>
        <w:t xml:space="preserve">.  </w:t>
      </w:r>
      <w:r w:rsidR="00705644" w:rsidRPr="00D911BA">
        <w:rPr>
          <w:rFonts w:ascii="Garamond" w:hAnsi="Garamond"/>
          <w:b w:val="0"/>
          <w:snapToGrid w:val="0"/>
          <w:color w:val="000000"/>
          <w:sz w:val="24"/>
        </w:rPr>
        <w:t xml:space="preserve"> </w:t>
      </w:r>
      <w:r w:rsidR="00917E82" w:rsidRPr="00D911BA">
        <w:rPr>
          <w:rFonts w:ascii="Garamond" w:hAnsi="Garamond"/>
          <w:b w:val="0"/>
          <w:snapToGrid w:val="0"/>
          <w:color w:val="000000"/>
          <w:sz w:val="24"/>
        </w:rPr>
        <w:t xml:space="preserve"> </w:t>
      </w:r>
    </w:p>
    <w:p w14:paraId="23C5A2B5" w14:textId="7C37544F" w:rsidR="00147932" w:rsidRPr="00D911BA" w:rsidRDefault="00147932" w:rsidP="00147932">
      <w:pPr>
        <w:spacing w:before="60"/>
        <w:ind w:left="360" w:hanging="360"/>
        <w:jc w:val="both"/>
        <w:rPr>
          <w:rFonts w:ascii="Garamond" w:hAnsi="Garamond" w:cs="Arial"/>
          <w:color w:val="000000"/>
        </w:rPr>
      </w:pPr>
      <w:r w:rsidRPr="00D911BA">
        <w:rPr>
          <w:rFonts w:ascii="Garamond" w:hAnsi="Garamond" w:cs="Arial"/>
          <w:snapToGrid w:val="0"/>
          <w:color w:val="000000"/>
        </w:rPr>
        <w:t xml:space="preserve">2.  </w:t>
      </w:r>
      <w:r w:rsidR="00EA00A4" w:rsidRPr="00D911BA">
        <w:rPr>
          <w:rFonts w:ascii="Garamond" w:hAnsi="Garamond" w:cs="Arial"/>
          <w:snapToGrid w:val="0"/>
          <w:color w:val="000000"/>
        </w:rPr>
        <w:t xml:space="preserve"> </w:t>
      </w:r>
      <w:r w:rsidR="00F210D2" w:rsidRPr="00D911BA">
        <w:rPr>
          <w:rFonts w:ascii="Garamond" w:hAnsi="Garamond" w:cs="Arial"/>
          <w:snapToGrid w:val="0"/>
          <w:color w:val="000000"/>
        </w:rPr>
        <w:t>Součástí každé jednotky je</w:t>
      </w:r>
      <w:r w:rsidRPr="00D911BA">
        <w:rPr>
          <w:rFonts w:ascii="Garamond" w:hAnsi="Garamond" w:cs="Arial"/>
          <w:snapToGrid w:val="0"/>
          <w:color w:val="000000"/>
        </w:rPr>
        <w:t xml:space="preserve"> podíl na společných částech nemovitosti </w:t>
      </w:r>
      <w:r w:rsidR="00EA00A4" w:rsidRPr="00D911BA">
        <w:rPr>
          <w:rFonts w:ascii="Garamond" w:hAnsi="Garamond" w:cs="Arial"/>
          <w:snapToGrid w:val="0"/>
          <w:color w:val="000000"/>
        </w:rPr>
        <w:t>ve výši</w:t>
      </w:r>
      <w:r w:rsidRPr="00D911BA">
        <w:rPr>
          <w:rFonts w:ascii="Garamond" w:hAnsi="Garamond" w:cs="Arial"/>
          <w:snapToGrid w:val="0"/>
          <w:color w:val="000000"/>
        </w:rPr>
        <w:t xml:space="preserve">, jak je </w:t>
      </w:r>
      <w:r w:rsidR="00EA00A4" w:rsidRPr="00D911BA">
        <w:rPr>
          <w:rFonts w:ascii="Garamond" w:hAnsi="Garamond" w:cs="Arial"/>
          <w:snapToGrid w:val="0"/>
          <w:color w:val="000000"/>
        </w:rPr>
        <w:t>uvedena</w:t>
      </w:r>
      <w:r w:rsidRPr="00D911BA">
        <w:rPr>
          <w:rFonts w:ascii="Garamond" w:hAnsi="Garamond" w:cs="Arial"/>
          <w:snapToGrid w:val="0"/>
          <w:color w:val="000000"/>
        </w:rPr>
        <w:t xml:space="preserve"> u </w:t>
      </w:r>
      <w:r w:rsidR="00F210D2" w:rsidRPr="00D911BA">
        <w:rPr>
          <w:rFonts w:ascii="Garamond" w:hAnsi="Garamond" w:cs="Arial"/>
          <w:snapToGrid w:val="0"/>
          <w:color w:val="000000"/>
        </w:rPr>
        <w:t>každé jednotky</w:t>
      </w:r>
      <w:r w:rsidRPr="00D911BA">
        <w:rPr>
          <w:rFonts w:ascii="Garamond" w:hAnsi="Garamond" w:cs="Arial"/>
          <w:snapToGrid w:val="0"/>
          <w:color w:val="000000"/>
        </w:rPr>
        <w:t xml:space="preserve"> v čl. 3. tohoto prohlášení.  </w:t>
      </w:r>
    </w:p>
    <w:p w14:paraId="6FFFCF65" w14:textId="77777777" w:rsidR="00147932" w:rsidRPr="00D911BA" w:rsidRDefault="00147932" w:rsidP="00147932">
      <w:pPr>
        <w:spacing w:before="60"/>
        <w:ind w:left="426" w:hanging="426"/>
        <w:jc w:val="both"/>
        <w:rPr>
          <w:rFonts w:ascii="Garamond" w:hAnsi="Garamond" w:cs="Arial"/>
          <w:color w:val="000000"/>
        </w:rPr>
      </w:pPr>
      <w:r w:rsidRPr="00D911BA">
        <w:rPr>
          <w:rFonts w:ascii="Garamond" w:hAnsi="Garamond" w:cs="Arial"/>
          <w:color w:val="000000"/>
        </w:rPr>
        <w:t xml:space="preserve">3. </w:t>
      </w:r>
      <w:r w:rsidR="00017BD4" w:rsidRPr="00D911BA">
        <w:rPr>
          <w:rFonts w:ascii="Garamond" w:hAnsi="Garamond" w:cs="Arial"/>
          <w:color w:val="000000"/>
        </w:rPr>
        <w:t xml:space="preserve">  </w:t>
      </w:r>
      <w:r w:rsidRPr="00D911BA">
        <w:rPr>
          <w:rFonts w:ascii="Garamond" w:hAnsi="Garamond" w:cs="Arial"/>
          <w:color w:val="000000"/>
        </w:rPr>
        <w:t xml:space="preserve">V nemovitosti se vymezují společné části </w:t>
      </w:r>
      <w:r w:rsidR="001A71C2" w:rsidRPr="00D911BA">
        <w:rPr>
          <w:rFonts w:ascii="Garamond" w:hAnsi="Garamond" w:cs="Arial"/>
          <w:color w:val="000000"/>
        </w:rPr>
        <w:t>vyhraz</w:t>
      </w:r>
      <w:r w:rsidRPr="00D911BA">
        <w:rPr>
          <w:rFonts w:ascii="Garamond" w:hAnsi="Garamond" w:cs="Arial"/>
          <w:color w:val="000000"/>
        </w:rPr>
        <w:t>ené k</w:t>
      </w:r>
      <w:r w:rsidR="001A71C2" w:rsidRPr="00D911BA">
        <w:rPr>
          <w:rFonts w:ascii="Garamond" w:hAnsi="Garamond" w:cs="Arial"/>
          <w:color w:val="000000"/>
        </w:rPr>
        <w:t xml:space="preserve"> výlučnému </w:t>
      </w:r>
      <w:r w:rsidRPr="00D911BA">
        <w:rPr>
          <w:rFonts w:ascii="Garamond" w:hAnsi="Garamond" w:cs="Arial"/>
          <w:color w:val="000000"/>
        </w:rPr>
        <w:t xml:space="preserve">užívání </w:t>
      </w:r>
      <w:r w:rsidR="001A71C2" w:rsidRPr="00D911BA">
        <w:rPr>
          <w:rFonts w:ascii="Garamond" w:hAnsi="Garamond" w:cs="Arial"/>
          <w:color w:val="000000"/>
        </w:rPr>
        <w:t>vlastníku určité</w:t>
      </w:r>
      <w:r w:rsidRPr="00D911BA">
        <w:rPr>
          <w:rFonts w:ascii="Garamond" w:hAnsi="Garamond" w:cs="Arial"/>
          <w:color w:val="000000"/>
        </w:rPr>
        <w:t xml:space="preserve"> jednotky, a to takto: </w:t>
      </w:r>
    </w:p>
    <w:p w14:paraId="43C44722" w14:textId="77777777" w:rsidR="00147932" w:rsidRPr="00D911BA" w:rsidRDefault="008A59BA" w:rsidP="00AE4209">
      <w:pPr>
        <w:numPr>
          <w:ilvl w:val="0"/>
          <w:numId w:val="33"/>
        </w:numPr>
        <w:spacing w:before="40"/>
        <w:jc w:val="both"/>
        <w:rPr>
          <w:rFonts w:ascii="Garamond" w:hAnsi="Garamond"/>
          <w:color w:val="000000"/>
        </w:rPr>
      </w:pPr>
      <w:r w:rsidRPr="00D911BA">
        <w:rPr>
          <w:rFonts w:ascii="Garamond" w:hAnsi="Garamond"/>
          <w:b/>
          <w:color w:val="000000"/>
        </w:rPr>
        <w:t>lodžie</w:t>
      </w:r>
      <w:r w:rsidR="00147932" w:rsidRPr="00D911BA">
        <w:rPr>
          <w:rFonts w:ascii="Garamond" w:hAnsi="Garamond"/>
          <w:color w:val="000000"/>
        </w:rPr>
        <w:t xml:space="preserve"> přístupné z jednotlivých bytů jsou určeny k výlučnému užívání vlastníka příslušné jednotky, ze kterého jsou </w:t>
      </w:r>
      <w:r w:rsidR="00BB7BED" w:rsidRPr="00D911BA">
        <w:rPr>
          <w:rFonts w:ascii="Garamond" w:hAnsi="Garamond"/>
          <w:color w:val="000000"/>
        </w:rPr>
        <w:t>balkony</w:t>
      </w:r>
      <w:r w:rsidR="00147932" w:rsidRPr="00D911BA">
        <w:rPr>
          <w:rFonts w:ascii="Garamond" w:hAnsi="Garamond"/>
          <w:color w:val="000000"/>
        </w:rPr>
        <w:t xml:space="preserve"> přístupné </w:t>
      </w:r>
      <w:r w:rsidR="00E127D8" w:rsidRPr="00D911BA">
        <w:rPr>
          <w:rFonts w:ascii="Garamond" w:hAnsi="Garamond" w:cs="Arial"/>
          <w:color w:val="000000"/>
        </w:rPr>
        <w:t>[dle § 5 odst. 1 písm. f) nařízení vlády č. 366/2013 Sb.]</w:t>
      </w:r>
      <w:r w:rsidR="0003656F" w:rsidRPr="00D911BA">
        <w:rPr>
          <w:rFonts w:ascii="Garamond" w:hAnsi="Garamond" w:cs="Arial"/>
          <w:color w:val="000000"/>
        </w:rPr>
        <w:t>,</w:t>
      </w:r>
    </w:p>
    <w:p w14:paraId="10ED25C1" w14:textId="4F8C21D3" w:rsidR="00BD73F8" w:rsidRPr="00D911BA" w:rsidRDefault="0003656F" w:rsidP="00AE4209">
      <w:pPr>
        <w:numPr>
          <w:ilvl w:val="0"/>
          <w:numId w:val="33"/>
        </w:numPr>
        <w:spacing w:before="40"/>
        <w:jc w:val="both"/>
        <w:rPr>
          <w:rFonts w:ascii="Garamond" w:hAnsi="Garamond"/>
          <w:color w:val="000000"/>
        </w:rPr>
      </w:pPr>
      <w:r w:rsidRPr="00D911BA">
        <w:rPr>
          <w:rFonts w:ascii="Garamond" w:hAnsi="Garamond" w:cs="Arial"/>
          <w:color w:val="000000"/>
        </w:rPr>
        <w:t xml:space="preserve">každý vlastník jednotky je oprávněn užívat </w:t>
      </w:r>
      <w:r w:rsidRPr="00D911BA">
        <w:rPr>
          <w:rFonts w:ascii="Garamond" w:hAnsi="Garamond" w:cs="Arial"/>
          <w:b/>
          <w:color w:val="000000"/>
        </w:rPr>
        <w:t xml:space="preserve">sklepní kóji </w:t>
      </w:r>
      <w:r w:rsidRPr="00D911BA">
        <w:rPr>
          <w:rFonts w:ascii="Garamond" w:hAnsi="Garamond" w:cs="Arial"/>
          <w:color w:val="000000"/>
        </w:rPr>
        <w:t xml:space="preserve">tak, jak je tato kóje přidělena </w:t>
      </w:r>
      <w:r w:rsidR="00705164" w:rsidRPr="00D911BA">
        <w:rPr>
          <w:rFonts w:ascii="Garamond" w:hAnsi="Garamond" w:cs="Arial"/>
          <w:color w:val="000000"/>
        </w:rPr>
        <w:t xml:space="preserve">jednotce </w:t>
      </w:r>
      <w:r w:rsidR="001A2DB2" w:rsidRPr="00D911BA">
        <w:rPr>
          <w:rFonts w:ascii="Garamond" w:hAnsi="Garamond" w:cs="Arial"/>
          <w:color w:val="000000"/>
        </w:rPr>
        <w:t>číselným označením</w:t>
      </w:r>
      <w:r w:rsidR="002256A3" w:rsidRPr="00D911BA">
        <w:rPr>
          <w:rFonts w:ascii="Garamond" w:hAnsi="Garamond" w:cs="Arial"/>
          <w:color w:val="000000"/>
        </w:rPr>
        <w:t>. Číselná označení jsou uvedená na schématu 1. PP;</w:t>
      </w:r>
      <w:r w:rsidR="0005104B" w:rsidRPr="00D911BA">
        <w:rPr>
          <w:rFonts w:ascii="Garamond" w:hAnsi="Garamond" w:cs="Arial"/>
          <w:color w:val="000000"/>
        </w:rPr>
        <w:t xml:space="preserve"> </w:t>
      </w:r>
      <w:r w:rsidR="002256A3" w:rsidRPr="00D911BA">
        <w:rPr>
          <w:rFonts w:ascii="Garamond" w:hAnsi="Garamond" w:cs="Arial"/>
          <w:color w:val="000000"/>
        </w:rPr>
        <w:t>neozna</w:t>
      </w:r>
      <w:r w:rsidR="00CF125A" w:rsidRPr="00D911BA">
        <w:rPr>
          <w:rFonts w:ascii="Garamond" w:hAnsi="Garamond" w:cs="Arial"/>
          <w:color w:val="000000"/>
        </w:rPr>
        <w:t>č</w:t>
      </w:r>
      <w:r w:rsidR="002256A3" w:rsidRPr="00D911BA">
        <w:rPr>
          <w:rFonts w:ascii="Garamond" w:hAnsi="Garamond" w:cs="Arial"/>
          <w:color w:val="000000"/>
        </w:rPr>
        <w:t xml:space="preserve">ené </w:t>
      </w:r>
      <w:r w:rsidR="0005104B" w:rsidRPr="00D911BA">
        <w:rPr>
          <w:rFonts w:ascii="Garamond" w:hAnsi="Garamond" w:cs="Arial"/>
          <w:color w:val="000000"/>
        </w:rPr>
        <w:t>kóje jsou společné vlastníkům všech jednotek)</w:t>
      </w:r>
      <w:r w:rsidRPr="00D911BA">
        <w:rPr>
          <w:rFonts w:ascii="Garamond" w:hAnsi="Garamond" w:cs="Arial"/>
          <w:color w:val="000000"/>
        </w:rPr>
        <w:t>.</w:t>
      </w:r>
    </w:p>
    <w:p w14:paraId="5BE9BD7D" w14:textId="7E4A7B85" w:rsidR="0003656F" w:rsidRPr="00D911BA" w:rsidRDefault="00BD73F8" w:rsidP="00AE4209">
      <w:pPr>
        <w:numPr>
          <w:ilvl w:val="0"/>
          <w:numId w:val="33"/>
        </w:numPr>
        <w:spacing w:before="40"/>
        <w:jc w:val="both"/>
        <w:rPr>
          <w:rFonts w:ascii="Garamond" w:hAnsi="Garamond"/>
          <w:color w:val="000000"/>
        </w:rPr>
      </w:pPr>
      <w:r w:rsidRPr="00D911BA">
        <w:rPr>
          <w:rFonts w:ascii="Garamond" w:hAnsi="Garamond"/>
          <w:color w:val="000000"/>
        </w:rPr>
        <w:t>soustava rozvodů tepla v bytě, vč. radiátorů a termostatických ventilů a zařízení sloužícího k rozúčtování nákladů na topení nacházejících se v bytě budou ve výlučném užívání vlastníkovi příslušné jednotky.</w:t>
      </w:r>
    </w:p>
    <w:p w14:paraId="311751F5" w14:textId="77777777" w:rsidR="00917E82" w:rsidRPr="00D911BA" w:rsidRDefault="00917E82" w:rsidP="00240D5B">
      <w:pPr>
        <w:pStyle w:val="Nadpis1"/>
        <w:numPr>
          <w:ilvl w:val="0"/>
          <w:numId w:val="0"/>
        </w:numPr>
        <w:tabs>
          <w:tab w:val="left" w:pos="0"/>
        </w:tabs>
        <w:spacing w:before="0"/>
        <w:jc w:val="left"/>
        <w:rPr>
          <w:rFonts w:ascii="Garamond" w:hAnsi="Garamond"/>
          <w:color w:val="000000"/>
          <w:sz w:val="24"/>
        </w:rPr>
      </w:pPr>
    </w:p>
    <w:p w14:paraId="66AFECE8" w14:textId="77777777" w:rsidR="003C2854" w:rsidRPr="00D911BA" w:rsidRDefault="00B62874" w:rsidP="00240D5B">
      <w:pPr>
        <w:pStyle w:val="Nadpis1"/>
        <w:numPr>
          <w:ilvl w:val="0"/>
          <w:numId w:val="0"/>
        </w:numPr>
        <w:tabs>
          <w:tab w:val="left" w:pos="0"/>
        </w:tabs>
        <w:spacing w:before="0"/>
        <w:rPr>
          <w:rFonts w:ascii="Garamond" w:hAnsi="Garamond"/>
          <w:color w:val="000000"/>
          <w:sz w:val="24"/>
        </w:rPr>
      </w:pPr>
      <w:r w:rsidRPr="00D911BA">
        <w:rPr>
          <w:rFonts w:ascii="Garamond" w:hAnsi="Garamond"/>
          <w:bCs w:val="0"/>
          <w:color w:val="000000"/>
          <w:sz w:val="24"/>
        </w:rPr>
        <w:t>Čl. 5.</w:t>
      </w:r>
      <w:r w:rsidR="003C2854" w:rsidRPr="00D911BA">
        <w:rPr>
          <w:rFonts w:ascii="Garamond" w:hAnsi="Garamond"/>
          <w:color w:val="000000"/>
          <w:sz w:val="24"/>
        </w:rPr>
        <w:t xml:space="preserve">  Vlastnictví</w:t>
      </w:r>
    </w:p>
    <w:p w14:paraId="0620765F" w14:textId="77777777" w:rsidR="003C2854" w:rsidRPr="00D911BA" w:rsidRDefault="003C2854" w:rsidP="003C2854">
      <w:pPr>
        <w:numPr>
          <w:ilvl w:val="1"/>
          <w:numId w:val="8"/>
        </w:numPr>
        <w:tabs>
          <w:tab w:val="clear" w:pos="1440"/>
          <w:tab w:val="left" w:pos="426"/>
          <w:tab w:val="num" w:pos="567"/>
          <w:tab w:val="left" w:pos="1800"/>
        </w:tabs>
        <w:spacing w:before="120"/>
        <w:ind w:left="426" w:hanging="426"/>
        <w:jc w:val="both"/>
        <w:rPr>
          <w:rFonts w:ascii="Garamond" w:hAnsi="Garamond" w:cs="Arial"/>
          <w:color w:val="000000"/>
        </w:rPr>
      </w:pPr>
      <w:r w:rsidRPr="00D911BA">
        <w:rPr>
          <w:rFonts w:ascii="Garamond" w:hAnsi="Garamond" w:cs="Arial"/>
          <w:color w:val="000000"/>
        </w:rPr>
        <w:t xml:space="preserve">Vlastník jednotky nesmí provádět takové úpravy jednotky, jimž by ohrožoval výkon vlastnického práva vlastníků ostatních jednotek. Vlastník jednotky je povinen na svůj náklad odstranit závady a poškození, které na jiných jednotkách nebo společných částech </w:t>
      </w:r>
      <w:r w:rsidR="00DE191C" w:rsidRPr="00D911BA">
        <w:rPr>
          <w:rFonts w:ascii="Garamond" w:hAnsi="Garamond" w:cs="Arial"/>
          <w:color w:val="000000"/>
        </w:rPr>
        <w:t>nemovitosti</w:t>
      </w:r>
      <w:r w:rsidRPr="00D911BA">
        <w:rPr>
          <w:rFonts w:ascii="Garamond" w:hAnsi="Garamond" w:cs="Arial"/>
          <w:color w:val="000000"/>
        </w:rPr>
        <w:t xml:space="preserve"> způsobil sám nebo ti, kteří s ním jednotku užívají.  </w:t>
      </w:r>
      <w:r w:rsidR="00B42769" w:rsidRPr="00D911BA">
        <w:rPr>
          <w:rFonts w:ascii="Garamond" w:hAnsi="Garamond" w:cs="Arial"/>
          <w:color w:val="000000"/>
        </w:rPr>
        <w:t xml:space="preserve"> </w:t>
      </w:r>
      <w:r w:rsidR="00F05859" w:rsidRPr="00D911BA">
        <w:rPr>
          <w:rFonts w:ascii="Garamond" w:hAnsi="Garamond" w:cs="Arial"/>
          <w:color w:val="000000"/>
        </w:rPr>
        <w:t xml:space="preserve"> </w:t>
      </w:r>
    </w:p>
    <w:p w14:paraId="2669D82E" w14:textId="5910CFF3" w:rsidR="003C2854" w:rsidRPr="00D911BA" w:rsidRDefault="003C2854" w:rsidP="003C2854">
      <w:pPr>
        <w:numPr>
          <w:ilvl w:val="1"/>
          <w:numId w:val="8"/>
        </w:numPr>
        <w:tabs>
          <w:tab w:val="clear" w:pos="1440"/>
          <w:tab w:val="left" w:pos="426"/>
          <w:tab w:val="num" w:pos="567"/>
          <w:tab w:val="left" w:pos="1801"/>
        </w:tabs>
        <w:spacing w:before="100"/>
        <w:ind w:left="426" w:hanging="426"/>
        <w:jc w:val="both"/>
        <w:rPr>
          <w:rFonts w:ascii="Garamond" w:hAnsi="Garamond" w:cs="Arial"/>
          <w:color w:val="000000"/>
        </w:rPr>
      </w:pPr>
      <w:r w:rsidRPr="00D911BA">
        <w:rPr>
          <w:rFonts w:ascii="Garamond" w:hAnsi="Garamond" w:cs="Arial"/>
          <w:color w:val="000000"/>
        </w:rPr>
        <w:t>Z</w:t>
      </w:r>
      <w:r w:rsidR="00B42769" w:rsidRPr="00D911BA">
        <w:rPr>
          <w:rFonts w:ascii="Garamond" w:hAnsi="Garamond" w:cs="Arial"/>
          <w:color w:val="000000"/>
        </w:rPr>
        <w:t xml:space="preserve"> vlastníka</w:t>
      </w:r>
      <w:r w:rsidRPr="00D911BA">
        <w:rPr>
          <w:rFonts w:ascii="Garamond" w:hAnsi="Garamond" w:cs="Arial"/>
          <w:color w:val="000000"/>
        </w:rPr>
        <w:t xml:space="preserve"> </w:t>
      </w:r>
      <w:r w:rsidR="00D64FE7" w:rsidRPr="00D911BA">
        <w:rPr>
          <w:rFonts w:ascii="Garamond" w:hAnsi="Garamond" w:cs="Arial"/>
          <w:color w:val="000000"/>
        </w:rPr>
        <w:t>nemovitosti</w:t>
      </w:r>
      <w:r w:rsidRPr="00D911BA">
        <w:rPr>
          <w:rFonts w:ascii="Garamond" w:hAnsi="Garamond" w:cs="Arial"/>
          <w:color w:val="000000"/>
        </w:rPr>
        <w:t xml:space="preserve"> přecházejí na vlastník</w:t>
      </w:r>
      <w:r w:rsidR="00B42769" w:rsidRPr="00D911BA">
        <w:rPr>
          <w:rFonts w:ascii="Garamond" w:hAnsi="Garamond" w:cs="Arial"/>
          <w:color w:val="000000"/>
        </w:rPr>
        <w:t>a</w:t>
      </w:r>
      <w:r w:rsidRPr="00D911BA">
        <w:rPr>
          <w:rFonts w:ascii="Garamond" w:hAnsi="Garamond" w:cs="Arial"/>
          <w:color w:val="000000"/>
        </w:rPr>
        <w:t xml:space="preserve"> </w:t>
      </w:r>
      <w:r w:rsidR="00705164" w:rsidRPr="00D911BA">
        <w:rPr>
          <w:rFonts w:ascii="Garamond" w:hAnsi="Garamond" w:cs="Arial"/>
          <w:color w:val="000000"/>
        </w:rPr>
        <w:t xml:space="preserve">jednotky </w:t>
      </w:r>
      <w:r w:rsidRPr="00D911BA">
        <w:rPr>
          <w:rFonts w:ascii="Garamond" w:hAnsi="Garamond" w:cs="Arial"/>
          <w:color w:val="000000"/>
        </w:rPr>
        <w:t>níže uvedená práva a závazky</w:t>
      </w:r>
      <w:r w:rsidR="00E1340D" w:rsidRPr="00D911BA">
        <w:rPr>
          <w:rFonts w:ascii="Garamond" w:hAnsi="Garamond" w:cs="Arial"/>
          <w:color w:val="000000"/>
        </w:rPr>
        <w:t>, přičemž některé z nich v rámci svého účelu převezme od vlastníka níže založené společenství vlastníků jednotek</w:t>
      </w:r>
      <w:r w:rsidRPr="00D911BA">
        <w:rPr>
          <w:rFonts w:ascii="Garamond" w:hAnsi="Garamond" w:cs="Arial"/>
          <w:color w:val="000000"/>
        </w:rPr>
        <w:t>:</w:t>
      </w:r>
    </w:p>
    <w:p w14:paraId="459722FE" w14:textId="77777777" w:rsidR="00FC20C7" w:rsidRPr="00D911BA" w:rsidRDefault="00FC20C7" w:rsidP="00FC20C7">
      <w:pPr>
        <w:numPr>
          <w:ilvl w:val="0"/>
          <w:numId w:val="8"/>
        </w:numPr>
        <w:tabs>
          <w:tab w:val="clear" w:pos="720"/>
          <w:tab w:val="left" w:pos="851"/>
          <w:tab w:val="num" w:pos="1134"/>
          <w:tab w:val="left" w:pos="1801"/>
        </w:tabs>
        <w:spacing w:before="100"/>
        <w:ind w:left="851"/>
        <w:jc w:val="both"/>
        <w:rPr>
          <w:rFonts w:ascii="Garamond" w:hAnsi="Garamond"/>
          <w:color w:val="000000"/>
        </w:rPr>
      </w:pPr>
      <w:r w:rsidRPr="00D911BA">
        <w:rPr>
          <w:rFonts w:ascii="Garamond" w:hAnsi="Garamond"/>
          <w:color w:val="000000"/>
        </w:rPr>
        <w:t xml:space="preserve">práva a povinnosti z dodávky a odběru elektrické energie, </w:t>
      </w:r>
    </w:p>
    <w:p w14:paraId="522652A6" w14:textId="470BE87C" w:rsidR="00FC20C7" w:rsidRPr="00D911BA" w:rsidRDefault="00FC20C7" w:rsidP="00FC20C7">
      <w:pPr>
        <w:numPr>
          <w:ilvl w:val="0"/>
          <w:numId w:val="8"/>
        </w:numPr>
        <w:tabs>
          <w:tab w:val="clear" w:pos="720"/>
          <w:tab w:val="left" w:pos="851"/>
          <w:tab w:val="num" w:pos="1134"/>
          <w:tab w:val="left" w:pos="1801"/>
        </w:tabs>
        <w:ind w:left="851" w:hanging="357"/>
        <w:jc w:val="both"/>
        <w:rPr>
          <w:rFonts w:ascii="Garamond" w:hAnsi="Garamond"/>
          <w:color w:val="000000"/>
        </w:rPr>
      </w:pPr>
      <w:r w:rsidRPr="00D911BA">
        <w:rPr>
          <w:rFonts w:ascii="Garamond" w:hAnsi="Garamond"/>
          <w:color w:val="000000"/>
        </w:rPr>
        <w:t>práva a povinnosti z</w:t>
      </w:r>
      <w:r w:rsidR="00A75D44" w:rsidRPr="00D911BA">
        <w:rPr>
          <w:rFonts w:ascii="Garamond" w:hAnsi="Garamond"/>
          <w:color w:val="000000"/>
        </w:rPr>
        <w:t xml:space="preserve"> dodávky tepla a teplé vody, z </w:t>
      </w:r>
      <w:r w:rsidRPr="00D911BA">
        <w:rPr>
          <w:rFonts w:ascii="Garamond" w:hAnsi="Garamond"/>
          <w:color w:val="000000"/>
        </w:rPr>
        <w:t>vodného a stočného</w:t>
      </w:r>
      <w:r w:rsidR="00CF125A" w:rsidRPr="00D911BA">
        <w:rPr>
          <w:rFonts w:ascii="Garamond" w:hAnsi="Garamond"/>
          <w:color w:val="000000"/>
        </w:rPr>
        <w:t>,</w:t>
      </w:r>
    </w:p>
    <w:p w14:paraId="233D851F" w14:textId="77777777" w:rsidR="00FC20C7" w:rsidRPr="00D911BA" w:rsidRDefault="00FC20C7" w:rsidP="00FC20C7">
      <w:pPr>
        <w:numPr>
          <w:ilvl w:val="0"/>
          <w:numId w:val="8"/>
        </w:numPr>
        <w:tabs>
          <w:tab w:val="clear" w:pos="720"/>
          <w:tab w:val="left" w:pos="851"/>
          <w:tab w:val="num" w:pos="1134"/>
          <w:tab w:val="left" w:pos="1801"/>
        </w:tabs>
        <w:ind w:left="851" w:hanging="357"/>
        <w:jc w:val="both"/>
        <w:rPr>
          <w:rFonts w:ascii="Garamond" w:hAnsi="Garamond"/>
          <w:color w:val="000000"/>
        </w:rPr>
      </w:pPr>
      <w:r w:rsidRPr="00D911BA">
        <w:rPr>
          <w:rFonts w:ascii="Garamond" w:hAnsi="Garamond"/>
          <w:color w:val="000000"/>
        </w:rPr>
        <w:t xml:space="preserve">práva a povinnosti z dodávky a odběru </w:t>
      </w:r>
      <w:r w:rsidR="00190D93" w:rsidRPr="00D911BA">
        <w:rPr>
          <w:rFonts w:ascii="Garamond" w:hAnsi="Garamond"/>
          <w:color w:val="000000"/>
        </w:rPr>
        <w:t>plynu</w:t>
      </w:r>
      <w:r w:rsidRPr="00D911BA">
        <w:rPr>
          <w:rFonts w:ascii="Garamond" w:hAnsi="Garamond"/>
          <w:color w:val="000000"/>
        </w:rPr>
        <w:t>,</w:t>
      </w:r>
    </w:p>
    <w:p w14:paraId="0A28AF70" w14:textId="77777777" w:rsidR="00FC20C7" w:rsidRPr="00D911BA" w:rsidRDefault="00FC20C7" w:rsidP="00FC20C7">
      <w:pPr>
        <w:numPr>
          <w:ilvl w:val="0"/>
          <w:numId w:val="8"/>
        </w:numPr>
        <w:tabs>
          <w:tab w:val="clear" w:pos="720"/>
          <w:tab w:val="left" w:pos="851"/>
          <w:tab w:val="num" w:pos="1134"/>
          <w:tab w:val="left" w:pos="1801"/>
        </w:tabs>
        <w:ind w:left="851" w:hanging="357"/>
        <w:jc w:val="both"/>
        <w:rPr>
          <w:rFonts w:ascii="Garamond" w:hAnsi="Garamond"/>
          <w:color w:val="000000"/>
        </w:rPr>
      </w:pPr>
      <w:r w:rsidRPr="00D911BA">
        <w:rPr>
          <w:rFonts w:ascii="Garamond" w:hAnsi="Garamond"/>
          <w:color w:val="000000"/>
        </w:rPr>
        <w:t>práva a povinnosti ze smlouvy na dodávku televizního signálu,</w:t>
      </w:r>
    </w:p>
    <w:p w14:paraId="55DEFF81" w14:textId="77777777" w:rsidR="00FC20C7" w:rsidRPr="00D911BA" w:rsidRDefault="00FC20C7" w:rsidP="00FC20C7">
      <w:pPr>
        <w:numPr>
          <w:ilvl w:val="0"/>
          <w:numId w:val="8"/>
        </w:numPr>
        <w:tabs>
          <w:tab w:val="clear" w:pos="720"/>
          <w:tab w:val="left" w:pos="851"/>
          <w:tab w:val="num" w:pos="1134"/>
          <w:tab w:val="left" w:pos="1801"/>
        </w:tabs>
        <w:ind w:left="851" w:hanging="357"/>
        <w:jc w:val="both"/>
        <w:rPr>
          <w:rFonts w:ascii="Garamond" w:hAnsi="Garamond"/>
          <w:color w:val="000000"/>
        </w:rPr>
      </w:pPr>
      <w:r w:rsidRPr="00D911BA">
        <w:rPr>
          <w:rFonts w:ascii="Garamond" w:hAnsi="Garamond"/>
          <w:color w:val="000000"/>
        </w:rPr>
        <w:t>práva a povinnosti ze smluv o výkonu provádění správy nemovitosti,</w:t>
      </w:r>
    </w:p>
    <w:p w14:paraId="66FCCAF5" w14:textId="77777777" w:rsidR="00FC20C7" w:rsidRPr="00D911BA" w:rsidRDefault="00FC20C7" w:rsidP="00FC20C7">
      <w:pPr>
        <w:numPr>
          <w:ilvl w:val="0"/>
          <w:numId w:val="8"/>
        </w:numPr>
        <w:tabs>
          <w:tab w:val="clear" w:pos="720"/>
          <w:tab w:val="left" w:pos="851"/>
          <w:tab w:val="num" w:pos="1134"/>
          <w:tab w:val="left" w:pos="1801"/>
        </w:tabs>
        <w:ind w:left="851" w:hanging="357"/>
        <w:jc w:val="both"/>
        <w:rPr>
          <w:rFonts w:ascii="Garamond" w:hAnsi="Garamond"/>
          <w:color w:val="000000"/>
        </w:rPr>
      </w:pPr>
      <w:r w:rsidRPr="00D911BA">
        <w:rPr>
          <w:rFonts w:ascii="Garamond" w:hAnsi="Garamond"/>
          <w:color w:val="000000"/>
        </w:rPr>
        <w:t>úhrada daně z nemovitosti,</w:t>
      </w:r>
    </w:p>
    <w:p w14:paraId="0B0303B5" w14:textId="77777777" w:rsidR="00FC20C7" w:rsidRPr="00D911BA" w:rsidRDefault="00FC20C7" w:rsidP="00FC20C7">
      <w:pPr>
        <w:numPr>
          <w:ilvl w:val="0"/>
          <w:numId w:val="8"/>
        </w:numPr>
        <w:tabs>
          <w:tab w:val="clear" w:pos="720"/>
          <w:tab w:val="left" w:pos="851"/>
          <w:tab w:val="num" w:pos="1134"/>
          <w:tab w:val="left" w:pos="1801"/>
        </w:tabs>
        <w:ind w:left="851" w:hanging="357"/>
        <w:jc w:val="both"/>
        <w:rPr>
          <w:rFonts w:ascii="Garamond" w:hAnsi="Garamond"/>
          <w:color w:val="000000"/>
        </w:rPr>
      </w:pPr>
      <w:r w:rsidRPr="00D911BA">
        <w:rPr>
          <w:rFonts w:ascii="Garamond" w:hAnsi="Garamond"/>
          <w:color w:val="000000"/>
        </w:rPr>
        <w:t>pojištění nemovitosti,</w:t>
      </w:r>
    </w:p>
    <w:p w14:paraId="0DB1DD0C" w14:textId="77777777" w:rsidR="00FC20C7" w:rsidRPr="00D911BA" w:rsidRDefault="00FC20C7" w:rsidP="00FC20C7">
      <w:pPr>
        <w:numPr>
          <w:ilvl w:val="0"/>
          <w:numId w:val="8"/>
        </w:numPr>
        <w:tabs>
          <w:tab w:val="clear" w:pos="720"/>
          <w:tab w:val="left" w:pos="851"/>
          <w:tab w:val="num" w:pos="1134"/>
          <w:tab w:val="left" w:pos="1801"/>
        </w:tabs>
        <w:ind w:left="851" w:hanging="357"/>
        <w:jc w:val="both"/>
        <w:rPr>
          <w:rFonts w:ascii="Garamond" w:hAnsi="Garamond"/>
          <w:color w:val="000000"/>
        </w:rPr>
      </w:pPr>
      <w:r w:rsidRPr="00D911BA">
        <w:rPr>
          <w:rFonts w:ascii="Garamond" w:hAnsi="Garamond"/>
          <w:color w:val="000000"/>
        </w:rPr>
        <w:t>práva a povinnosti ze smlouvy o úklidu nemovitosti,</w:t>
      </w:r>
    </w:p>
    <w:p w14:paraId="5649F503" w14:textId="77777777" w:rsidR="00605AAD" w:rsidRPr="00D911BA" w:rsidRDefault="00FC20C7" w:rsidP="00FC20C7">
      <w:pPr>
        <w:numPr>
          <w:ilvl w:val="0"/>
          <w:numId w:val="8"/>
        </w:numPr>
        <w:tabs>
          <w:tab w:val="clear" w:pos="720"/>
          <w:tab w:val="left" w:pos="851"/>
          <w:tab w:val="num" w:pos="1134"/>
          <w:tab w:val="left" w:pos="1801"/>
        </w:tabs>
        <w:ind w:left="851" w:hanging="357"/>
        <w:jc w:val="both"/>
        <w:rPr>
          <w:rFonts w:ascii="Garamond" w:hAnsi="Garamond"/>
          <w:color w:val="000000"/>
        </w:rPr>
      </w:pPr>
      <w:r w:rsidRPr="00D911BA">
        <w:rPr>
          <w:rFonts w:ascii="Garamond" w:hAnsi="Garamond"/>
          <w:color w:val="000000"/>
        </w:rPr>
        <w:t>práva a povinnosti z odvozu komunálního odpadu</w:t>
      </w:r>
    </w:p>
    <w:p w14:paraId="7B79C1DD" w14:textId="76AB06F9" w:rsidR="00FC20C7" w:rsidRDefault="00605AAD" w:rsidP="00FC20C7">
      <w:pPr>
        <w:numPr>
          <w:ilvl w:val="0"/>
          <w:numId w:val="8"/>
        </w:numPr>
        <w:tabs>
          <w:tab w:val="clear" w:pos="720"/>
          <w:tab w:val="left" w:pos="851"/>
          <w:tab w:val="num" w:pos="1134"/>
          <w:tab w:val="left" w:pos="1801"/>
        </w:tabs>
        <w:ind w:left="851" w:hanging="357"/>
        <w:jc w:val="both"/>
        <w:rPr>
          <w:rFonts w:ascii="Garamond" w:hAnsi="Garamond"/>
          <w:color w:val="000000"/>
        </w:rPr>
      </w:pPr>
      <w:r w:rsidRPr="00D911BA">
        <w:rPr>
          <w:rFonts w:ascii="Garamond" w:hAnsi="Garamond"/>
          <w:color w:val="000000"/>
        </w:rPr>
        <w:t xml:space="preserve">práva a povinnosti ze smluv k </w:t>
      </w:r>
      <w:r w:rsidRPr="00D911BA">
        <w:rPr>
          <w:rFonts w:ascii="Garamond" w:hAnsi="Garamond"/>
        </w:rPr>
        <w:t>příjmu televizního signálu a datových sítí</w:t>
      </w:r>
      <w:r w:rsidR="00FC20C7" w:rsidRPr="00D911BA">
        <w:rPr>
          <w:rFonts w:ascii="Garamond" w:hAnsi="Garamond"/>
          <w:color w:val="000000"/>
        </w:rPr>
        <w:t>.</w:t>
      </w:r>
    </w:p>
    <w:p w14:paraId="7C70EE63" w14:textId="1CD10DC9" w:rsidR="00796F07" w:rsidRPr="00D911BA" w:rsidRDefault="00796F07" w:rsidP="00FC20C7">
      <w:pPr>
        <w:numPr>
          <w:ilvl w:val="0"/>
          <w:numId w:val="8"/>
        </w:numPr>
        <w:tabs>
          <w:tab w:val="clear" w:pos="720"/>
          <w:tab w:val="left" w:pos="851"/>
          <w:tab w:val="num" w:pos="1134"/>
          <w:tab w:val="left" w:pos="1801"/>
        </w:tabs>
        <w:ind w:left="851" w:hanging="357"/>
        <w:jc w:val="both"/>
        <w:rPr>
          <w:rFonts w:ascii="Garamond" w:hAnsi="Garamond"/>
          <w:color w:val="000000"/>
        </w:rPr>
      </w:pPr>
      <w:r>
        <w:rPr>
          <w:rFonts w:ascii="Garamond" w:hAnsi="Garamond"/>
          <w:color w:val="000000"/>
        </w:rPr>
        <w:t>práva a povinnosti ze smlouvy o správě domu uzavřené 15.11.2022.</w:t>
      </w:r>
    </w:p>
    <w:p w14:paraId="090F3772" w14:textId="77777777" w:rsidR="00280C75" w:rsidRPr="00D911BA" w:rsidRDefault="00280C75" w:rsidP="00280C75">
      <w:pPr>
        <w:numPr>
          <w:ilvl w:val="0"/>
          <w:numId w:val="17"/>
        </w:numPr>
        <w:tabs>
          <w:tab w:val="clear" w:pos="720"/>
          <w:tab w:val="left" w:pos="426"/>
          <w:tab w:val="left" w:pos="1801"/>
        </w:tabs>
        <w:spacing w:before="100"/>
        <w:ind w:left="360"/>
        <w:jc w:val="both"/>
        <w:rPr>
          <w:rFonts w:ascii="Garamond" w:hAnsi="Garamond" w:cs="Arial"/>
          <w:color w:val="000000"/>
        </w:rPr>
      </w:pPr>
      <w:r w:rsidRPr="00D911BA">
        <w:rPr>
          <w:rFonts w:ascii="Garamond" w:hAnsi="Garamond" w:cs="Arial"/>
          <w:color w:val="000000"/>
        </w:rPr>
        <w:t xml:space="preserve">Závady nemovitosti, které by přešly na vlastníky jednotek, nejsou známy. </w:t>
      </w:r>
    </w:p>
    <w:p w14:paraId="27CEC324" w14:textId="77777777" w:rsidR="00095DE1" w:rsidRPr="00D911BA" w:rsidRDefault="00095DE1" w:rsidP="00240D5B">
      <w:pPr>
        <w:pStyle w:val="Nadpis1"/>
        <w:numPr>
          <w:ilvl w:val="0"/>
          <w:numId w:val="0"/>
        </w:numPr>
        <w:tabs>
          <w:tab w:val="left" w:pos="0"/>
        </w:tabs>
        <w:spacing w:before="0"/>
        <w:rPr>
          <w:rFonts w:ascii="Garamond" w:hAnsi="Garamond"/>
          <w:bCs w:val="0"/>
          <w:color w:val="000000"/>
          <w:sz w:val="24"/>
        </w:rPr>
      </w:pPr>
    </w:p>
    <w:p w14:paraId="422114CB" w14:textId="77777777" w:rsidR="003C2854" w:rsidRPr="00D911BA" w:rsidRDefault="00B62874" w:rsidP="00240D5B">
      <w:pPr>
        <w:pStyle w:val="Nadpis1"/>
        <w:numPr>
          <w:ilvl w:val="0"/>
          <w:numId w:val="0"/>
        </w:numPr>
        <w:tabs>
          <w:tab w:val="left" w:pos="0"/>
        </w:tabs>
        <w:spacing w:before="0"/>
        <w:rPr>
          <w:rFonts w:ascii="Garamond" w:hAnsi="Garamond"/>
          <w:color w:val="000000"/>
          <w:sz w:val="24"/>
        </w:rPr>
      </w:pPr>
      <w:r w:rsidRPr="00D911BA">
        <w:rPr>
          <w:rFonts w:ascii="Garamond" w:hAnsi="Garamond"/>
          <w:bCs w:val="0"/>
          <w:color w:val="000000"/>
          <w:sz w:val="24"/>
        </w:rPr>
        <w:t>Čl. 6</w:t>
      </w:r>
      <w:r w:rsidR="003C2854" w:rsidRPr="00D911BA">
        <w:rPr>
          <w:rFonts w:ascii="Garamond" w:hAnsi="Garamond"/>
          <w:color w:val="000000"/>
          <w:sz w:val="24"/>
        </w:rPr>
        <w:t>. Užívání a správa společných částí</w:t>
      </w:r>
    </w:p>
    <w:p w14:paraId="0A278BFD" w14:textId="69BFF51C" w:rsidR="003C2854" w:rsidRPr="00D911BA" w:rsidRDefault="003C2854" w:rsidP="003C2854">
      <w:pPr>
        <w:numPr>
          <w:ilvl w:val="0"/>
          <w:numId w:val="3"/>
        </w:numPr>
        <w:tabs>
          <w:tab w:val="left" w:pos="360"/>
          <w:tab w:val="left" w:pos="1801"/>
        </w:tabs>
        <w:spacing w:before="100"/>
        <w:ind w:left="360"/>
        <w:jc w:val="both"/>
        <w:rPr>
          <w:rFonts w:ascii="Garamond" w:hAnsi="Garamond" w:cs="Arial"/>
          <w:color w:val="000000"/>
        </w:rPr>
      </w:pPr>
      <w:r w:rsidRPr="00D911BA">
        <w:rPr>
          <w:rFonts w:ascii="Garamond" w:hAnsi="Garamond" w:cs="Arial"/>
          <w:color w:val="000000"/>
        </w:rPr>
        <w:t xml:space="preserve">Vlastníci jednotek jsou oprávněni užívat společné části </w:t>
      </w:r>
      <w:r w:rsidR="00DE191C" w:rsidRPr="00D911BA">
        <w:rPr>
          <w:rFonts w:ascii="Garamond" w:hAnsi="Garamond" w:cs="Arial"/>
          <w:color w:val="000000"/>
        </w:rPr>
        <w:t>nemovitosti</w:t>
      </w:r>
      <w:r w:rsidR="00A551C2" w:rsidRPr="00D911BA">
        <w:rPr>
          <w:rFonts w:ascii="Garamond" w:hAnsi="Garamond" w:cs="Arial"/>
          <w:color w:val="000000"/>
        </w:rPr>
        <w:t>,</w:t>
      </w:r>
      <w:r w:rsidR="00DE191C" w:rsidRPr="00D911BA">
        <w:rPr>
          <w:rFonts w:ascii="Garamond" w:hAnsi="Garamond" w:cs="Arial"/>
          <w:color w:val="000000"/>
        </w:rPr>
        <w:t xml:space="preserve"> </w:t>
      </w:r>
      <w:r w:rsidRPr="00D911BA">
        <w:rPr>
          <w:rFonts w:ascii="Garamond" w:hAnsi="Garamond" w:cs="Arial"/>
          <w:color w:val="000000"/>
        </w:rPr>
        <w:t xml:space="preserve">tak jak jsou vymezeny v čl. </w:t>
      </w:r>
      <w:r w:rsidR="002B3474" w:rsidRPr="00D911BA">
        <w:rPr>
          <w:rFonts w:ascii="Garamond" w:hAnsi="Garamond" w:cs="Arial"/>
          <w:color w:val="000000"/>
        </w:rPr>
        <w:t>4</w:t>
      </w:r>
      <w:r w:rsidRPr="00D911BA">
        <w:rPr>
          <w:rFonts w:ascii="Garamond" w:hAnsi="Garamond" w:cs="Arial"/>
          <w:color w:val="000000"/>
        </w:rPr>
        <w:t xml:space="preserve">. </w:t>
      </w:r>
      <w:r w:rsidR="00B42769" w:rsidRPr="00D911BA">
        <w:rPr>
          <w:rFonts w:ascii="Garamond" w:hAnsi="Garamond" w:cs="Arial"/>
          <w:color w:val="000000"/>
        </w:rPr>
        <w:t>tohoto prohlášení</w:t>
      </w:r>
      <w:r w:rsidRPr="00D911BA">
        <w:rPr>
          <w:rFonts w:ascii="Garamond" w:hAnsi="Garamond" w:cs="Arial"/>
          <w:color w:val="000000"/>
        </w:rPr>
        <w:t xml:space="preserve">. Vlastníci jednotek jsou </w:t>
      </w:r>
      <w:r w:rsidR="00902B8F" w:rsidRPr="00D911BA">
        <w:rPr>
          <w:rFonts w:ascii="Garamond" w:hAnsi="Garamond" w:cs="Arial"/>
          <w:color w:val="000000"/>
        </w:rPr>
        <w:t xml:space="preserve">nadále </w:t>
      </w:r>
      <w:r w:rsidRPr="00D911BA">
        <w:rPr>
          <w:rFonts w:ascii="Garamond" w:hAnsi="Garamond" w:cs="Arial"/>
          <w:color w:val="000000"/>
        </w:rPr>
        <w:t>povinni umožnit nerušený výkon práv ostatních vlastníků jednotek ke společným částem domu</w:t>
      </w:r>
      <w:r w:rsidR="00276B62" w:rsidRPr="00D911BA">
        <w:rPr>
          <w:rFonts w:ascii="Garamond" w:hAnsi="Garamond" w:cs="Arial"/>
          <w:color w:val="000000"/>
        </w:rPr>
        <w:t>, zejména pak</w:t>
      </w:r>
      <w:r w:rsidR="00A5720C" w:rsidRPr="00D911BA">
        <w:rPr>
          <w:rFonts w:ascii="Garamond" w:hAnsi="Garamond" w:cs="Arial"/>
          <w:color w:val="000000"/>
        </w:rPr>
        <w:t xml:space="preserve"> se zavazují</w:t>
      </w:r>
      <w:r w:rsidR="00276B62" w:rsidRPr="00D911BA">
        <w:rPr>
          <w:rFonts w:ascii="Garamond" w:hAnsi="Garamond" w:cs="Arial"/>
          <w:color w:val="000000"/>
        </w:rPr>
        <w:t xml:space="preserve"> společné části domu neznečišťovat nepořádkem</w:t>
      </w:r>
      <w:r w:rsidR="00902B8F" w:rsidRPr="00D911BA">
        <w:rPr>
          <w:rFonts w:ascii="Garamond" w:hAnsi="Garamond" w:cs="Arial"/>
          <w:color w:val="000000"/>
        </w:rPr>
        <w:t xml:space="preserve">, </w:t>
      </w:r>
      <w:r w:rsidR="00276B62" w:rsidRPr="00D911BA">
        <w:rPr>
          <w:rFonts w:ascii="Garamond" w:hAnsi="Garamond" w:cs="Arial"/>
          <w:color w:val="000000"/>
        </w:rPr>
        <w:t>kouřem</w:t>
      </w:r>
      <w:r w:rsidR="003E0D0F" w:rsidRPr="00D911BA">
        <w:rPr>
          <w:rFonts w:ascii="Garamond" w:hAnsi="Garamond" w:cs="Arial"/>
          <w:color w:val="000000"/>
        </w:rPr>
        <w:t>, zápachem</w:t>
      </w:r>
      <w:r w:rsidR="00902B8F" w:rsidRPr="00D911BA">
        <w:rPr>
          <w:rFonts w:ascii="Garamond" w:hAnsi="Garamond" w:cs="Arial"/>
          <w:color w:val="000000"/>
        </w:rPr>
        <w:t xml:space="preserve"> apod.</w:t>
      </w:r>
      <w:r w:rsidRPr="00D911BA">
        <w:rPr>
          <w:rFonts w:ascii="Garamond" w:hAnsi="Garamond" w:cs="Arial"/>
          <w:color w:val="000000"/>
        </w:rPr>
        <w:t xml:space="preserve"> </w:t>
      </w:r>
      <w:r w:rsidR="00907B3B" w:rsidRPr="00D911BA">
        <w:rPr>
          <w:rFonts w:ascii="Garamond" w:hAnsi="Garamond" w:cs="Arial"/>
          <w:color w:val="000000"/>
        </w:rPr>
        <w:t xml:space="preserve">Vlastníci jednotek jsou povinni </w:t>
      </w:r>
      <w:r w:rsidR="008B7AD2" w:rsidRPr="00D911BA">
        <w:rPr>
          <w:rFonts w:ascii="Garamond" w:hAnsi="Garamond" w:cs="Arial"/>
          <w:color w:val="000000"/>
        </w:rPr>
        <w:t xml:space="preserve">jednat tak, aby na společné věci nevznikala škoda, zavazují se o společné části domu pečovat s péčí řádného hospodáře a předcházet vzniku škodám. </w:t>
      </w:r>
      <w:r w:rsidR="001F6E6F" w:rsidRPr="00D911BA">
        <w:rPr>
          <w:rFonts w:ascii="Garamond" w:hAnsi="Garamond" w:cs="Arial"/>
          <w:color w:val="000000"/>
        </w:rPr>
        <w:t>Z</w:t>
      </w:r>
      <w:r w:rsidR="00D26C49" w:rsidRPr="00D911BA">
        <w:rPr>
          <w:rFonts w:ascii="Garamond" w:hAnsi="Garamond" w:cs="Arial"/>
          <w:color w:val="000000"/>
        </w:rPr>
        <w:t xml:space="preserve">áležitosti související s provozem společných částí bude </w:t>
      </w:r>
      <w:r w:rsidR="00A80563" w:rsidRPr="00D911BA">
        <w:rPr>
          <w:rFonts w:ascii="Garamond" w:hAnsi="Garamond" w:cs="Arial"/>
          <w:color w:val="000000"/>
        </w:rPr>
        <w:t xml:space="preserve">zajišťovat </w:t>
      </w:r>
      <w:r w:rsidR="00CF1FD7" w:rsidRPr="00D911BA">
        <w:rPr>
          <w:rFonts w:ascii="Garamond" w:hAnsi="Garamond" w:cs="Arial"/>
          <w:b/>
          <w:color w:val="000000"/>
        </w:rPr>
        <w:t xml:space="preserve">Společenství vlastníků </w:t>
      </w:r>
      <w:r w:rsidR="006E2F3E" w:rsidRPr="00D911BA">
        <w:rPr>
          <w:rFonts w:ascii="Garamond" w:hAnsi="Garamond" w:cs="Arial"/>
          <w:b/>
          <w:color w:val="000000"/>
        </w:rPr>
        <w:t xml:space="preserve">Šantrochova </w:t>
      </w:r>
      <w:r w:rsidR="00F15031" w:rsidRPr="00796F07">
        <w:rPr>
          <w:rFonts w:ascii="Garamond" w:hAnsi="Garamond" w:cs="Arial"/>
          <w:b/>
          <w:color w:val="000000"/>
        </w:rPr>
        <w:t xml:space="preserve">6 a 8, </w:t>
      </w:r>
      <w:r w:rsidR="001F6E6F" w:rsidRPr="00796F07">
        <w:rPr>
          <w:rFonts w:ascii="Garamond" w:hAnsi="Garamond" w:cs="Arial"/>
          <w:color w:val="000000"/>
        </w:rPr>
        <w:t xml:space="preserve">které </w:t>
      </w:r>
      <w:r w:rsidR="00F15031" w:rsidRPr="00796F07">
        <w:rPr>
          <w:rFonts w:ascii="Garamond" w:hAnsi="Garamond" w:cs="Arial"/>
          <w:color w:val="000000"/>
        </w:rPr>
        <w:t>bude založeno</w:t>
      </w:r>
      <w:r w:rsidR="00F15031">
        <w:rPr>
          <w:rFonts w:ascii="Garamond" w:hAnsi="Garamond" w:cs="Arial"/>
          <w:color w:val="000000"/>
        </w:rPr>
        <w:t xml:space="preserve"> </w:t>
      </w:r>
      <w:r w:rsidR="001F6E6F" w:rsidRPr="00D911BA">
        <w:rPr>
          <w:rFonts w:ascii="Garamond" w:hAnsi="Garamond" w:cs="Arial"/>
          <w:color w:val="000000"/>
        </w:rPr>
        <w:t xml:space="preserve">ve smyslu </w:t>
      </w:r>
      <w:r w:rsidR="00354417" w:rsidRPr="00D911BA">
        <w:rPr>
          <w:rFonts w:ascii="Garamond" w:hAnsi="Garamond" w:cs="Arial"/>
          <w:color w:val="000000"/>
        </w:rPr>
        <w:t>§ 1200 občanského zákoníku schválením stanov</w:t>
      </w:r>
      <w:r w:rsidR="00BA6875" w:rsidRPr="00D911BA">
        <w:rPr>
          <w:rFonts w:ascii="Garamond" w:hAnsi="Garamond" w:cs="Arial"/>
          <w:color w:val="000000"/>
        </w:rPr>
        <w:t xml:space="preserve"> na </w:t>
      </w:r>
      <w:r w:rsidR="00BA6875" w:rsidRPr="00D911BA">
        <w:rPr>
          <w:rFonts w:ascii="Garamond" w:hAnsi="Garamond" w:cs="Arial"/>
          <w:color w:val="000000"/>
        </w:rPr>
        <w:t>základě samostatné listiny</w:t>
      </w:r>
      <w:r w:rsidR="00354417" w:rsidRPr="00D911BA">
        <w:rPr>
          <w:rFonts w:ascii="Garamond" w:hAnsi="Garamond" w:cs="Arial"/>
          <w:color w:val="000000"/>
        </w:rPr>
        <w:t xml:space="preserve">. </w:t>
      </w:r>
      <w:r w:rsidR="008B7AD2" w:rsidRPr="00D911BA">
        <w:rPr>
          <w:rFonts w:ascii="Garamond" w:hAnsi="Garamond" w:cs="Arial"/>
          <w:color w:val="000000"/>
        </w:rPr>
        <w:t>Další vztahy mezi vlastníky se řídí občanským zákoníkem</w:t>
      </w:r>
      <w:r w:rsidR="00354417" w:rsidRPr="00D911BA">
        <w:rPr>
          <w:rFonts w:ascii="Garamond" w:hAnsi="Garamond" w:cs="Arial"/>
          <w:color w:val="000000"/>
        </w:rPr>
        <w:t xml:space="preserve"> a níže obsaženými stanovami společenství</w:t>
      </w:r>
      <w:r w:rsidR="008B7AD2" w:rsidRPr="00D911BA">
        <w:rPr>
          <w:rFonts w:ascii="Garamond" w:hAnsi="Garamond" w:cs="Arial"/>
          <w:color w:val="000000"/>
        </w:rPr>
        <w:t>.</w:t>
      </w:r>
    </w:p>
    <w:p w14:paraId="2A320D07" w14:textId="3B82C833" w:rsidR="003C2854" w:rsidRPr="00D911BA" w:rsidRDefault="003C2854" w:rsidP="003C2854">
      <w:pPr>
        <w:numPr>
          <w:ilvl w:val="0"/>
          <w:numId w:val="3"/>
        </w:numPr>
        <w:tabs>
          <w:tab w:val="left" w:pos="360"/>
          <w:tab w:val="left" w:pos="1801"/>
        </w:tabs>
        <w:spacing w:before="100"/>
        <w:ind w:left="360"/>
        <w:jc w:val="both"/>
        <w:rPr>
          <w:rFonts w:ascii="Garamond" w:hAnsi="Garamond" w:cs="Arial"/>
          <w:color w:val="000000"/>
        </w:rPr>
      </w:pPr>
      <w:r w:rsidRPr="00D911BA">
        <w:rPr>
          <w:rFonts w:ascii="Garamond" w:hAnsi="Garamond" w:cs="Arial"/>
          <w:color w:val="000000"/>
        </w:rPr>
        <w:t xml:space="preserve">Společné </w:t>
      </w:r>
      <w:proofErr w:type="gramStart"/>
      <w:r w:rsidRPr="00D911BA">
        <w:rPr>
          <w:rFonts w:ascii="Garamond" w:hAnsi="Garamond" w:cs="Arial"/>
          <w:color w:val="000000"/>
        </w:rPr>
        <w:t>části</w:t>
      </w:r>
      <w:proofErr w:type="gramEnd"/>
      <w:r w:rsidRPr="00D911BA">
        <w:rPr>
          <w:rFonts w:ascii="Garamond" w:hAnsi="Garamond" w:cs="Arial"/>
          <w:color w:val="000000"/>
        </w:rPr>
        <w:t xml:space="preserve"> </w:t>
      </w:r>
      <w:r w:rsidR="00705164" w:rsidRPr="00D911BA">
        <w:rPr>
          <w:rFonts w:ascii="Garamond" w:hAnsi="Garamond" w:cs="Arial"/>
          <w:color w:val="000000"/>
        </w:rPr>
        <w:t>resp. spoluvlastnický podíl na nich</w:t>
      </w:r>
      <w:r w:rsidRPr="00D911BA">
        <w:rPr>
          <w:rFonts w:ascii="Garamond" w:hAnsi="Garamond" w:cs="Arial"/>
          <w:color w:val="000000"/>
        </w:rPr>
        <w:t xml:space="preserve"> nemohou být</w:t>
      </w:r>
      <w:r w:rsidR="003A6D5F" w:rsidRPr="00D911BA">
        <w:rPr>
          <w:rFonts w:ascii="Garamond" w:hAnsi="Garamond" w:cs="Arial"/>
          <w:color w:val="000000"/>
        </w:rPr>
        <w:t xml:space="preserve"> samostatným předmětem převodu, jelikož tyto tvoří jednotku (jsou její neoddělitelnou součástí) ve smyslu § 1159 občanského zákoníku.</w:t>
      </w:r>
    </w:p>
    <w:p w14:paraId="5D2A8E26" w14:textId="77777777" w:rsidR="005D0F82" w:rsidRPr="00D911BA" w:rsidRDefault="005D0F82" w:rsidP="005D0F82">
      <w:pPr>
        <w:rPr>
          <w:rFonts w:ascii="Garamond" w:hAnsi="Garamond"/>
          <w:color w:val="000000"/>
        </w:rPr>
      </w:pPr>
    </w:p>
    <w:p w14:paraId="6AFE3050" w14:textId="77777777" w:rsidR="009B4CB6" w:rsidRPr="00D911BA" w:rsidRDefault="009B4CB6" w:rsidP="009B4CB6">
      <w:pPr>
        <w:pBdr>
          <w:bottom w:val="single" w:sz="6" w:space="1" w:color="auto"/>
        </w:pBdr>
        <w:jc w:val="both"/>
        <w:rPr>
          <w:rFonts w:ascii="Garamond" w:hAnsi="Garamond" w:cs="Arial"/>
          <w:color w:val="000000"/>
          <w:sz w:val="22"/>
          <w:szCs w:val="22"/>
        </w:rPr>
      </w:pPr>
    </w:p>
    <w:p w14:paraId="34905883" w14:textId="77777777" w:rsidR="0066232D" w:rsidRPr="00D911BA" w:rsidRDefault="009B4CB6" w:rsidP="00C9518A">
      <w:pPr>
        <w:tabs>
          <w:tab w:val="left" w:pos="360"/>
          <w:tab w:val="left" w:pos="1801"/>
        </w:tabs>
        <w:jc w:val="both"/>
        <w:rPr>
          <w:rFonts w:ascii="Garamond" w:hAnsi="Garamond" w:cs="Arial"/>
          <w:color w:val="000000"/>
          <w:sz w:val="23"/>
          <w:szCs w:val="23"/>
        </w:rPr>
      </w:pPr>
      <w:r w:rsidRPr="00D911BA">
        <w:rPr>
          <w:rFonts w:ascii="Garamond" w:hAnsi="Garamond" w:cs="Arial"/>
          <w:color w:val="000000"/>
          <w:sz w:val="23"/>
          <w:szCs w:val="23"/>
        </w:rPr>
        <w:t xml:space="preserve"> </w:t>
      </w:r>
    </w:p>
    <w:p w14:paraId="20A05F5A" w14:textId="5E78A50E" w:rsidR="00086C26" w:rsidRPr="00D911BA" w:rsidRDefault="00FB6EF7" w:rsidP="00240D5B">
      <w:pPr>
        <w:pStyle w:val="Nadpis1"/>
        <w:numPr>
          <w:ilvl w:val="0"/>
          <w:numId w:val="0"/>
        </w:numPr>
        <w:tabs>
          <w:tab w:val="left" w:pos="0"/>
        </w:tabs>
        <w:rPr>
          <w:rFonts w:ascii="Garamond" w:hAnsi="Garamond"/>
          <w:color w:val="000000"/>
          <w:sz w:val="24"/>
        </w:rPr>
      </w:pPr>
      <w:r w:rsidRPr="00D911BA">
        <w:rPr>
          <w:rFonts w:ascii="Garamond" w:hAnsi="Garamond"/>
          <w:color w:val="000000"/>
          <w:sz w:val="24"/>
        </w:rPr>
        <w:t xml:space="preserve">Čl. </w:t>
      </w:r>
      <w:r w:rsidR="007468D1" w:rsidRPr="00D911BA">
        <w:rPr>
          <w:rFonts w:ascii="Garamond" w:hAnsi="Garamond"/>
          <w:color w:val="000000"/>
          <w:sz w:val="24"/>
        </w:rPr>
        <w:t>7</w:t>
      </w:r>
      <w:r w:rsidR="00086C26" w:rsidRPr="00D911BA">
        <w:rPr>
          <w:rFonts w:ascii="Garamond" w:hAnsi="Garamond"/>
          <w:color w:val="000000"/>
          <w:sz w:val="24"/>
        </w:rPr>
        <w:t>. Závěrečná ustanovení</w:t>
      </w:r>
    </w:p>
    <w:p w14:paraId="4376B74B" w14:textId="03B9E573" w:rsidR="00086C26" w:rsidRPr="00D911BA" w:rsidRDefault="00086C26" w:rsidP="00086C26">
      <w:pPr>
        <w:numPr>
          <w:ilvl w:val="0"/>
          <w:numId w:val="2"/>
        </w:numPr>
        <w:tabs>
          <w:tab w:val="left" w:pos="360"/>
          <w:tab w:val="left" w:pos="1801"/>
        </w:tabs>
        <w:spacing w:before="100" w:after="100"/>
        <w:ind w:left="360"/>
        <w:jc w:val="both"/>
        <w:rPr>
          <w:rFonts w:ascii="Garamond" w:hAnsi="Garamond" w:cs="Arial"/>
          <w:color w:val="000000"/>
        </w:rPr>
      </w:pPr>
      <w:r w:rsidRPr="00D911BA">
        <w:rPr>
          <w:rFonts w:ascii="Garamond" w:hAnsi="Garamond" w:cs="Arial"/>
          <w:color w:val="000000"/>
        </w:rPr>
        <w:t xml:space="preserve">Na základě tohoto prohlášení vlastník žádá, aby příslušný katastrální úřad zapsal vlastnické právo k jednotkám </w:t>
      </w:r>
      <w:r w:rsidR="000C5115" w:rsidRPr="00D911BA">
        <w:rPr>
          <w:rFonts w:ascii="Garamond" w:hAnsi="Garamond" w:cs="Arial"/>
          <w:color w:val="000000"/>
        </w:rPr>
        <w:t>podle tohoto prohlášení do</w:t>
      </w:r>
      <w:r w:rsidRPr="00D911BA">
        <w:rPr>
          <w:rFonts w:ascii="Garamond" w:hAnsi="Garamond" w:cs="Arial"/>
          <w:color w:val="000000"/>
        </w:rPr>
        <w:t xml:space="preserve"> katastru nemovitostí. Po zápisu jednotek do katastru nemovitostí požádá vlastník o zápis společenství vlastníků jednotek do rejstříku. </w:t>
      </w:r>
    </w:p>
    <w:p w14:paraId="3C62898B" w14:textId="77777777" w:rsidR="00086C26" w:rsidRPr="00D911BA" w:rsidRDefault="00086C26" w:rsidP="00086C26">
      <w:pPr>
        <w:numPr>
          <w:ilvl w:val="0"/>
          <w:numId w:val="2"/>
        </w:numPr>
        <w:tabs>
          <w:tab w:val="left" w:pos="360"/>
          <w:tab w:val="left" w:pos="1801"/>
        </w:tabs>
        <w:spacing w:before="100" w:after="100"/>
        <w:ind w:left="360"/>
        <w:jc w:val="both"/>
        <w:rPr>
          <w:rFonts w:ascii="Garamond" w:hAnsi="Garamond" w:cs="Arial"/>
          <w:color w:val="000000"/>
        </w:rPr>
      </w:pPr>
      <w:r w:rsidRPr="00D911BA">
        <w:rPr>
          <w:rFonts w:ascii="Garamond" w:hAnsi="Garamond" w:cs="Arial"/>
          <w:color w:val="000000"/>
        </w:rPr>
        <w:t xml:space="preserve">Vlastník prohlašuje, že je plně způsobilý k právním </w:t>
      </w:r>
      <w:r w:rsidR="00C4234C" w:rsidRPr="00D911BA">
        <w:rPr>
          <w:rFonts w:ascii="Garamond" w:hAnsi="Garamond" w:cs="Arial"/>
          <w:color w:val="000000"/>
        </w:rPr>
        <w:t>jednáním</w:t>
      </w:r>
      <w:r w:rsidRPr="00D911BA">
        <w:rPr>
          <w:rFonts w:ascii="Garamond" w:hAnsi="Garamond" w:cs="Arial"/>
          <w:color w:val="000000"/>
        </w:rPr>
        <w:t>, a tudíž rovněž k uzavření tohoto prohlášení.</w:t>
      </w:r>
    </w:p>
    <w:p w14:paraId="2B437669" w14:textId="3D1D62FD" w:rsidR="00086C26" w:rsidRPr="00D911BA" w:rsidRDefault="007468D1" w:rsidP="00086C26">
      <w:pPr>
        <w:pStyle w:val="WW-Zkladntext3"/>
        <w:numPr>
          <w:ilvl w:val="0"/>
          <w:numId w:val="2"/>
        </w:numPr>
        <w:tabs>
          <w:tab w:val="left" w:pos="360"/>
          <w:tab w:val="left" w:pos="1801"/>
          <w:tab w:val="center" w:pos="1970"/>
        </w:tabs>
        <w:spacing w:before="100"/>
        <w:ind w:left="360"/>
        <w:rPr>
          <w:rFonts w:ascii="Garamond" w:hAnsi="Garamond" w:cs="Arial"/>
          <w:color w:val="000000"/>
          <w:sz w:val="24"/>
          <w:szCs w:val="24"/>
        </w:rPr>
      </w:pPr>
      <w:r w:rsidRPr="00D911BA">
        <w:rPr>
          <w:rFonts w:ascii="Garamond" w:hAnsi="Garamond" w:cs="Arial"/>
          <w:color w:val="000000"/>
          <w:sz w:val="24"/>
          <w:szCs w:val="24"/>
        </w:rPr>
        <w:t xml:space="preserve">Toto prohlášení vlastníka nemovitosti se vyhotovuje ve </w:t>
      </w:r>
      <w:r w:rsidRPr="00D911BA">
        <w:rPr>
          <w:rFonts w:ascii="Garamond" w:hAnsi="Garamond" w:cs="Arial"/>
          <w:b/>
          <w:color w:val="000000"/>
          <w:sz w:val="24"/>
          <w:szCs w:val="24"/>
        </w:rPr>
        <w:t>dvou vyhotoveních</w:t>
      </w:r>
      <w:r w:rsidRPr="00D911BA">
        <w:rPr>
          <w:rFonts w:ascii="Garamond" w:hAnsi="Garamond" w:cs="Arial"/>
          <w:color w:val="000000"/>
          <w:sz w:val="24"/>
          <w:szCs w:val="24"/>
        </w:rPr>
        <w:t xml:space="preserve"> určených po jednom </w:t>
      </w:r>
      <w:r w:rsidRPr="00D911BA">
        <w:rPr>
          <w:rFonts w:ascii="Garamond" w:hAnsi="Garamond" w:cs="Arial"/>
          <w:snapToGrid w:val="0"/>
          <w:color w:val="000000"/>
          <w:sz w:val="24"/>
          <w:szCs w:val="24"/>
        </w:rPr>
        <w:t xml:space="preserve">příslušnému katastrálnímu úřadu s návrhem na povolení vkladu do katastru </w:t>
      </w:r>
      <w:r w:rsidRPr="00D911BA">
        <w:rPr>
          <w:rFonts w:ascii="Garamond" w:hAnsi="Garamond" w:cs="Arial"/>
          <w:snapToGrid w:val="0"/>
          <w:color w:val="000000"/>
          <w:sz w:val="24"/>
          <w:szCs w:val="24"/>
        </w:rPr>
        <w:lastRenderedPageBreak/>
        <w:t>nemovitostí a jeden zůstane pro potřeby vlastníka.</w:t>
      </w:r>
      <w:r w:rsidRPr="00D911BA">
        <w:rPr>
          <w:rFonts w:ascii="Garamond" w:hAnsi="Garamond" w:cs="Arial"/>
          <w:color w:val="000000"/>
          <w:sz w:val="24"/>
          <w:szCs w:val="24"/>
        </w:rPr>
        <w:t xml:space="preserve"> </w:t>
      </w:r>
      <w:r w:rsidRPr="00D911BA">
        <w:rPr>
          <w:rFonts w:ascii="Garamond" w:hAnsi="Garamond" w:cs="Arial"/>
          <w:snapToGrid w:val="0"/>
          <w:color w:val="000000"/>
          <w:sz w:val="24"/>
          <w:szCs w:val="24"/>
        </w:rPr>
        <w:t>Na jednom vyhotovení bude ověřena pravost podpisu osob jednajících jménem vlastníka</w:t>
      </w:r>
      <w:r w:rsidR="00086C26" w:rsidRPr="00D911BA">
        <w:rPr>
          <w:rFonts w:ascii="Garamond" w:hAnsi="Garamond" w:cs="Arial"/>
          <w:snapToGrid w:val="0"/>
          <w:color w:val="000000"/>
          <w:sz w:val="24"/>
          <w:szCs w:val="24"/>
        </w:rPr>
        <w:t>.</w:t>
      </w:r>
    </w:p>
    <w:p w14:paraId="5622569C" w14:textId="77777777" w:rsidR="00574B8D" w:rsidRPr="00D911BA" w:rsidRDefault="00574B8D" w:rsidP="00086C26">
      <w:pPr>
        <w:spacing w:before="120"/>
        <w:rPr>
          <w:rFonts w:ascii="Garamond" w:hAnsi="Garamond" w:cs="Arial"/>
          <w:color w:val="000000"/>
        </w:rPr>
      </w:pPr>
    </w:p>
    <w:p w14:paraId="7E618EE9" w14:textId="77777777" w:rsidR="00086C26" w:rsidRPr="00D911BA" w:rsidRDefault="00086C26" w:rsidP="00086C26">
      <w:pPr>
        <w:spacing w:before="120"/>
        <w:rPr>
          <w:rFonts w:ascii="Garamond" w:hAnsi="Garamond" w:cs="Arial"/>
          <w:color w:val="000000"/>
        </w:rPr>
      </w:pPr>
      <w:r w:rsidRPr="00D911BA">
        <w:rPr>
          <w:rFonts w:ascii="Garamond" w:hAnsi="Garamond" w:cs="Arial"/>
          <w:color w:val="000000"/>
        </w:rPr>
        <w:t>Příloh</w:t>
      </w:r>
      <w:r w:rsidR="00E16B5A" w:rsidRPr="00D911BA">
        <w:rPr>
          <w:rFonts w:ascii="Garamond" w:hAnsi="Garamond" w:cs="Arial"/>
          <w:color w:val="000000"/>
        </w:rPr>
        <w:t>a</w:t>
      </w:r>
      <w:r w:rsidRPr="00D911BA">
        <w:rPr>
          <w:rFonts w:ascii="Garamond" w:hAnsi="Garamond" w:cs="Arial"/>
          <w:color w:val="000000"/>
        </w:rPr>
        <w:t xml:space="preserve">: </w:t>
      </w:r>
      <w:r w:rsidR="004655A9" w:rsidRPr="00D911BA">
        <w:rPr>
          <w:rFonts w:ascii="Garamond" w:hAnsi="Garamond" w:cs="Arial"/>
          <w:color w:val="000000"/>
        </w:rPr>
        <w:t>schémata</w:t>
      </w:r>
      <w:r w:rsidRPr="00D911BA">
        <w:rPr>
          <w:rFonts w:ascii="Garamond" w:hAnsi="Garamond" w:cs="Arial"/>
          <w:color w:val="000000"/>
        </w:rPr>
        <w:t xml:space="preserve"> podlaží  </w:t>
      </w:r>
    </w:p>
    <w:p w14:paraId="7FB48497" w14:textId="77777777" w:rsidR="00086C26" w:rsidRPr="00D911BA" w:rsidRDefault="00086C26" w:rsidP="00086C26">
      <w:pPr>
        <w:spacing w:before="120"/>
        <w:rPr>
          <w:rFonts w:ascii="Garamond" w:hAnsi="Garamond" w:cs="Arial"/>
          <w:color w:val="000000"/>
        </w:rPr>
      </w:pPr>
      <w:r w:rsidRPr="00D911BA">
        <w:rPr>
          <w:rFonts w:ascii="Garamond" w:hAnsi="Garamond" w:cs="Arial"/>
          <w:color w:val="000000"/>
        </w:rPr>
        <w:t>V </w:t>
      </w:r>
      <w:r w:rsidR="006655BB" w:rsidRPr="00D911BA">
        <w:rPr>
          <w:rFonts w:ascii="Garamond" w:hAnsi="Garamond" w:cs="Arial"/>
          <w:color w:val="000000"/>
        </w:rPr>
        <w:t>Praze</w:t>
      </w:r>
      <w:r w:rsidRPr="00D911BA">
        <w:rPr>
          <w:rFonts w:ascii="Garamond" w:hAnsi="Garamond" w:cs="Arial"/>
          <w:color w:val="000000"/>
        </w:rPr>
        <w:t xml:space="preserve">, dne </w:t>
      </w:r>
      <w:r w:rsidR="00AF3FB5" w:rsidRPr="00D911BA">
        <w:rPr>
          <w:rFonts w:ascii="Garamond" w:hAnsi="Garamond" w:cs="Arial"/>
          <w:color w:val="000000"/>
        </w:rPr>
        <w:t>……….</w:t>
      </w:r>
      <w:r w:rsidRPr="00D911BA">
        <w:rPr>
          <w:rFonts w:ascii="Garamond" w:hAnsi="Garamond" w:cs="Arial"/>
          <w:color w:val="000000"/>
        </w:rPr>
        <w:t>…</w:t>
      </w:r>
    </w:p>
    <w:p w14:paraId="4B4F901D" w14:textId="77777777" w:rsidR="007818F5" w:rsidRPr="00D911BA" w:rsidRDefault="007818F5" w:rsidP="00086C26">
      <w:pPr>
        <w:pStyle w:val="Zpat"/>
        <w:tabs>
          <w:tab w:val="clear" w:pos="4536"/>
          <w:tab w:val="clear" w:pos="9072"/>
        </w:tabs>
        <w:rPr>
          <w:rFonts w:ascii="Garamond" w:hAnsi="Garamond" w:cs="Arial"/>
          <w:color w:val="000000"/>
          <w:sz w:val="24"/>
          <w:szCs w:val="24"/>
        </w:rPr>
      </w:pPr>
    </w:p>
    <w:p w14:paraId="46587ABB" w14:textId="77777777" w:rsidR="00574B8D" w:rsidRPr="00D911BA" w:rsidRDefault="00574B8D" w:rsidP="00086C26">
      <w:pPr>
        <w:pStyle w:val="Zpat"/>
        <w:tabs>
          <w:tab w:val="clear" w:pos="4536"/>
          <w:tab w:val="clear" w:pos="9072"/>
        </w:tabs>
        <w:rPr>
          <w:rFonts w:ascii="Garamond" w:hAnsi="Garamond" w:cs="Arial"/>
          <w:color w:val="000000"/>
          <w:sz w:val="24"/>
          <w:szCs w:val="24"/>
        </w:rPr>
      </w:pPr>
    </w:p>
    <w:p w14:paraId="4B693BBD" w14:textId="77777777" w:rsidR="009607EF" w:rsidRPr="00D911BA" w:rsidRDefault="009607EF" w:rsidP="00086C26">
      <w:pPr>
        <w:pStyle w:val="Zpat"/>
        <w:tabs>
          <w:tab w:val="clear" w:pos="4536"/>
          <w:tab w:val="clear" w:pos="9072"/>
        </w:tabs>
        <w:rPr>
          <w:rFonts w:ascii="Garamond" w:hAnsi="Garamond" w:cs="Arial"/>
          <w:color w:val="000000"/>
          <w:sz w:val="24"/>
          <w:szCs w:val="24"/>
        </w:rPr>
      </w:pPr>
    </w:p>
    <w:p w14:paraId="1F259967" w14:textId="77777777" w:rsidR="0069482E" w:rsidRPr="00D911BA" w:rsidRDefault="0069482E" w:rsidP="00086C26">
      <w:pPr>
        <w:pStyle w:val="Zpat"/>
        <w:tabs>
          <w:tab w:val="clear" w:pos="4536"/>
          <w:tab w:val="clear" w:pos="9072"/>
        </w:tabs>
        <w:rPr>
          <w:rFonts w:ascii="Garamond" w:hAnsi="Garamond" w:cs="Arial"/>
          <w:color w:val="000000"/>
          <w:sz w:val="24"/>
          <w:szCs w:val="24"/>
        </w:rPr>
      </w:pPr>
    </w:p>
    <w:p w14:paraId="007AD2CC" w14:textId="77777777" w:rsidR="00086C26" w:rsidRPr="00D911BA" w:rsidRDefault="00086C26" w:rsidP="00C4234C">
      <w:pPr>
        <w:pStyle w:val="Zpat"/>
        <w:tabs>
          <w:tab w:val="clear" w:pos="4536"/>
          <w:tab w:val="clear" w:pos="9072"/>
        </w:tabs>
        <w:jc w:val="center"/>
        <w:rPr>
          <w:rFonts w:ascii="Garamond" w:hAnsi="Garamond" w:cs="Arial"/>
          <w:color w:val="000000"/>
          <w:sz w:val="24"/>
          <w:szCs w:val="24"/>
        </w:rPr>
      </w:pPr>
    </w:p>
    <w:p w14:paraId="02F58F70" w14:textId="77777777" w:rsidR="00086C26" w:rsidRPr="00D911BA" w:rsidRDefault="00086C26" w:rsidP="00C4234C">
      <w:pPr>
        <w:spacing w:before="120"/>
        <w:jc w:val="center"/>
        <w:rPr>
          <w:rFonts w:ascii="Garamond" w:hAnsi="Garamond"/>
          <w:color w:val="000000"/>
        </w:rPr>
      </w:pPr>
      <w:r w:rsidRPr="00D911BA">
        <w:rPr>
          <w:rFonts w:ascii="Garamond" w:hAnsi="Garamond"/>
          <w:color w:val="000000"/>
        </w:rPr>
        <w:t>_________________________</w:t>
      </w:r>
    </w:p>
    <w:p w14:paraId="218C7F6D" w14:textId="77777777" w:rsidR="00C4234C" w:rsidRPr="00D911BA" w:rsidRDefault="00C4234C" w:rsidP="00C4234C">
      <w:pPr>
        <w:pStyle w:val="Textpoznpodarou"/>
        <w:tabs>
          <w:tab w:val="left" w:pos="274"/>
        </w:tabs>
        <w:spacing w:line="240" w:lineRule="auto"/>
        <w:ind w:left="-10"/>
        <w:jc w:val="center"/>
        <w:rPr>
          <w:rFonts w:ascii="Garamond" w:hAnsi="Garamond" w:cs="Arial"/>
          <w:b/>
        </w:rPr>
      </w:pPr>
      <w:r w:rsidRPr="00D911BA">
        <w:rPr>
          <w:rStyle w:val="preformatted"/>
          <w:rFonts w:ascii="Garamond" w:hAnsi="Garamond" w:cs="Arial"/>
          <w:b/>
        </w:rPr>
        <w:t>Bytové družstvo Šantrochova 6 a 8</w:t>
      </w:r>
      <w:r w:rsidRPr="00D911BA">
        <w:rPr>
          <w:rFonts w:ascii="Garamond" w:hAnsi="Garamond" w:cs="Arial"/>
          <w:b/>
        </w:rPr>
        <w:t>,</w:t>
      </w:r>
    </w:p>
    <w:p w14:paraId="26013F5E" w14:textId="77777777" w:rsidR="00C4234C" w:rsidRPr="00D911BA" w:rsidRDefault="00C4234C" w:rsidP="00C4234C">
      <w:pPr>
        <w:pStyle w:val="Textpoznpodarou"/>
        <w:tabs>
          <w:tab w:val="left" w:pos="274"/>
        </w:tabs>
        <w:spacing w:line="240" w:lineRule="auto"/>
        <w:ind w:left="-10"/>
        <w:jc w:val="center"/>
        <w:rPr>
          <w:rStyle w:val="nowrap"/>
          <w:rFonts w:ascii="Garamond" w:hAnsi="Garamond" w:cs="Arial"/>
        </w:rPr>
      </w:pPr>
      <w:r w:rsidRPr="00D911BA">
        <w:rPr>
          <w:rFonts w:ascii="Garamond" w:hAnsi="Garamond" w:cs="Arial"/>
        </w:rPr>
        <w:t xml:space="preserve">IČO: </w:t>
      </w:r>
      <w:r w:rsidRPr="00D911BA">
        <w:rPr>
          <w:rStyle w:val="nowrap"/>
          <w:rFonts w:ascii="Garamond" w:hAnsi="Garamond" w:cs="Arial"/>
        </w:rPr>
        <w:t>25142461</w:t>
      </w:r>
    </w:p>
    <w:p w14:paraId="18E8BE46" w14:textId="77777777" w:rsidR="00C4234C" w:rsidRPr="00D911BA" w:rsidRDefault="00C4234C" w:rsidP="00C4234C">
      <w:pPr>
        <w:pStyle w:val="Textpoznpodarou"/>
        <w:tabs>
          <w:tab w:val="left" w:pos="274"/>
        </w:tabs>
        <w:spacing w:line="240" w:lineRule="auto"/>
        <w:ind w:left="-10"/>
        <w:jc w:val="center"/>
        <w:rPr>
          <w:rFonts w:ascii="Garamond" w:hAnsi="Garamond" w:cs="Arial"/>
          <w:bCs/>
        </w:rPr>
      </w:pPr>
      <w:r w:rsidRPr="00D911BA">
        <w:rPr>
          <w:rFonts w:ascii="Garamond" w:hAnsi="Garamond" w:cs="Arial"/>
        </w:rPr>
        <w:t>se sídlem: Šantrochova 1774/6, Břevnov, 162 00 Praha 6</w:t>
      </w:r>
    </w:p>
    <w:p w14:paraId="33D83957" w14:textId="77777777" w:rsidR="00C4234C" w:rsidRPr="00D911BA" w:rsidRDefault="00C4234C" w:rsidP="00C4234C">
      <w:pPr>
        <w:pStyle w:val="Textpoznpodarou"/>
        <w:tabs>
          <w:tab w:val="left" w:pos="274"/>
        </w:tabs>
        <w:spacing w:line="240" w:lineRule="auto"/>
        <w:ind w:left="-10"/>
        <w:jc w:val="center"/>
        <w:rPr>
          <w:rFonts w:ascii="Garamond" w:hAnsi="Garamond" w:cs="Arial"/>
        </w:rPr>
      </w:pPr>
      <w:r w:rsidRPr="00D911BA">
        <w:rPr>
          <w:rFonts w:ascii="Garamond" w:hAnsi="Garamond" w:cs="Arial"/>
        </w:rPr>
        <w:t xml:space="preserve">které zastupují: Miroslav Rada, místopředseda představenstva </w:t>
      </w:r>
    </w:p>
    <w:p w14:paraId="091C9FC1" w14:textId="77777777" w:rsidR="00C4234C" w:rsidRPr="00D911BA" w:rsidRDefault="00C4234C" w:rsidP="00C4234C">
      <w:pPr>
        <w:pStyle w:val="Textpoznpodarou"/>
        <w:tabs>
          <w:tab w:val="left" w:pos="274"/>
        </w:tabs>
        <w:spacing w:line="240" w:lineRule="auto"/>
        <w:ind w:left="-10"/>
        <w:jc w:val="center"/>
        <w:rPr>
          <w:rFonts w:ascii="Garamond" w:hAnsi="Garamond" w:cs="Arial"/>
        </w:rPr>
      </w:pPr>
      <w:r w:rsidRPr="00D911BA">
        <w:rPr>
          <w:rFonts w:ascii="Garamond" w:hAnsi="Garamond" w:cs="Arial"/>
        </w:rPr>
        <w:t xml:space="preserve">a </w:t>
      </w:r>
    </w:p>
    <w:p w14:paraId="2A29627A" w14:textId="04AD93F7" w:rsidR="00C4234C" w:rsidRPr="007F5E48" w:rsidRDefault="001B2D0D" w:rsidP="00C4234C">
      <w:pPr>
        <w:pStyle w:val="Textpoznpodarou"/>
        <w:tabs>
          <w:tab w:val="left" w:pos="274"/>
        </w:tabs>
        <w:spacing w:line="240" w:lineRule="auto"/>
        <w:ind w:left="-10"/>
        <w:jc w:val="center"/>
        <w:rPr>
          <w:rFonts w:ascii="Garamond" w:hAnsi="Garamond" w:cs="Arial"/>
        </w:rPr>
      </w:pPr>
      <w:r>
        <w:rPr>
          <w:rFonts w:ascii="Garamond" w:hAnsi="Garamond" w:cs="Arial"/>
        </w:rPr>
        <w:t>Tomáš Richtr</w:t>
      </w:r>
      <w:r w:rsidR="00C4234C" w:rsidRPr="00D911BA">
        <w:rPr>
          <w:rFonts w:ascii="Garamond" w:hAnsi="Garamond" w:cs="Arial"/>
        </w:rPr>
        <w:t>, člen představenstva</w:t>
      </w:r>
    </w:p>
    <w:p w14:paraId="10B3BCB9" w14:textId="77777777" w:rsidR="00574B8D" w:rsidRPr="007F5E48" w:rsidRDefault="00574B8D" w:rsidP="00C4234C">
      <w:pPr>
        <w:pStyle w:val="Textpoznpodarou"/>
        <w:tabs>
          <w:tab w:val="left" w:pos="274"/>
        </w:tabs>
        <w:spacing w:line="240" w:lineRule="auto"/>
        <w:ind w:left="-10"/>
        <w:jc w:val="center"/>
        <w:rPr>
          <w:rFonts w:ascii="Garamond" w:hAnsi="Garamond" w:cs="Arial"/>
        </w:rPr>
      </w:pPr>
    </w:p>
    <w:sectPr w:rsidR="00574B8D" w:rsidRPr="007F5E48">
      <w:footerReference w:type="default" r:id="rId8"/>
      <w:footnotePr>
        <w:pos w:val="beneathText"/>
      </w:footnotePr>
      <w:pgSz w:w="11905" w:h="16837"/>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7ED721" w14:textId="77777777" w:rsidR="00AD422E" w:rsidRDefault="00AD422E">
      <w:r>
        <w:separator/>
      </w:r>
    </w:p>
  </w:endnote>
  <w:endnote w:type="continuationSeparator" w:id="0">
    <w:p w14:paraId="5933B7E2" w14:textId="77777777" w:rsidR="00AD422E" w:rsidRDefault="00AD422E">
      <w:r>
        <w:continuationSeparator/>
      </w:r>
    </w:p>
  </w:endnote>
  <w:endnote w:type="continuationNotice" w:id="1">
    <w:p w14:paraId="2D1161D1" w14:textId="77777777" w:rsidR="00AD422E" w:rsidRDefault="00AD422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RotisSansSerifCS">
    <w:altName w:val="Times New Roman"/>
    <w:panose1 w:val="00000000000000000000"/>
    <w:charset w:val="EE"/>
    <w:family w:val="auto"/>
    <w:notTrueType/>
    <w:pitch w:val="variable"/>
    <w:sig w:usb0="00000005" w:usb1="00000000" w:usb2="00000000" w:usb3="00000000" w:csb0="00000002"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A16899" w14:textId="5A15B78D" w:rsidR="00AD2E29" w:rsidRDefault="00EB451F">
    <w:pPr>
      <w:pStyle w:val="Zpat"/>
    </w:pPr>
    <w:r>
      <w:rPr>
        <w:noProof/>
      </w:rPr>
      <mc:AlternateContent>
        <mc:Choice Requires="wps">
          <w:drawing>
            <wp:anchor distT="0" distB="0" distL="0" distR="0" simplePos="0" relativeHeight="251659264" behindDoc="0" locked="0" layoutInCell="1" allowOverlap="1" wp14:anchorId="5E1DCA47" wp14:editId="2C8DE1A1">
              <wp:simplePos x="0" y="0"/>
              <wp:positionH relativeFrom="margin">
                <wp:align>center</wp:align>
              </wp:positionH>
              <wp:positionV relativeFrom="paragraph">
                <wp:posOffset>635</wp:posOffset>
              </wp:positionV>
              <wp:extent cx="316230" cy="144780"/>
              <wp:effectExtent l="9525" t="635" r="7620" b="6985"/>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230" cy="14478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7E5E76D" w14:textId="77777777" w:rsidR="00AD2E29" w:rsidRDefault="00AD2E29">
                          <w:pPr>
                            <w:pStyle w:val="Zpat"/>
                          </w:pPr>
                          <w:r>
                            <w:rPr>
                              <w:rStyle w:val="slostrnky"/>
                            </w:rPr>
                            <w:fldChar w:fldCharType="begin"/>
                          </w:r>
                          <w:r>
                            <w:rPr>
                              <w:rStyle w:val="slostrnky"/>
                            </w:rPr>
                            <w:instrText xml:space="preserve"> PAGE </w:instrText>
                          </w:r>
                          <w:r>
                            <w:rPr>
                              <w:rStyle w:val="slostrnky"/>
                            </w:rPr>
                            <w:fldChar w:fldCharType="separate"/>
                          </w:r>
                          <w:r w:rsidR="00BA6875">
                            <w:rPr>
                              <w:rStyle w:val="slostrnky"/>
                              <w:noProof/>
                            </w:rPr>
                            <w:t>28</w:t>
                          </w:r>
                          <w:r>
                            <w:rPr>
                              <w:rStyle w:val="slostrnky"/>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5E1DCA47" id="_x0000_t202" coordsize="21600,21600" o:spt="202" path="m,l,21600r21600,l21600,xe">
              <v:stroke joinstyle="miter"/>
              <v:path gradientshapeok="t" o:connecttype="rect"/>
            </v:shapetype>
            <v:shape id="Text Box 1" o:spid="_x0000_s1026" type="#_x0000_t202" style="position:absolute;margin-left:0;margin-top:.05pt;width:24.9pt;height:11.4pt;z-index:251659264;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" stroked="f">
              <v:fill opacity="0"/>
              <v:textbox inset="0,0,0,0">
                <w:txbxContent>
                  <w:p w14:paraId="37E5E76D" w14:textId="77777777" w:rsidR="00AD2E29" w:rsidRDefault="00AD2E29">
                    <w:pPr>
                      <w:pStyle w:val="Zpat"/>
                    </w:pPr>
                    <w:r>
                      <w:rPr>
                        <w:rStyle w:val="slostrnky"/>
                      </w:rPr>
                      <w:fldChar w:fldCharType="begin"/>
                    </w:r>
                    <w:r>
                      <w:rPr>
                        <w:rStyle w:val="slostrnky"/>
                      </w:rPr>
                      <w:instrText xml:space="preserve"> PAGE </w:instrText>
                    </w:r>
                    <w:r>
                      <w:rPr>
                        <w:rStyle w:val="slostrnky"/>
                      </w:rPr>
                      <w:fldChar w:fldCharType="separate"/>
                    </w:r>
                    <w:r w:rsidR="00BA6875">
                      <w:rPr>
                        <w:rStyle w:val="slostrnky"/>
                        <w:noProof/>
                      </w:rPr>
                      <w:t>28</w:t>
                    </w:r>
                    <w:r>
                      <w:rPr>
                        <w:rStyle w:val="slostrnky"/>
                      </w:rPr>
                      <w:fldChar w:fldCharType="end"/>
                    </w:r>
                  </w:p>
                </w:txbxContent>
              </v:textbox>
              <w10:wrap type="square" side="largest"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1C1CBC" w14:textId="77777777" w:rsidR="00AD422E" w:rsidRDefault="00AD422E">
      <w:r>
        <w:separator/>
      </w:r>
    </w:p>
  </w:footnote>
  <w:footnote w:type="continuationSeparator" w:id="0">
    <w:p w14:paraId="6528C216" w14:textId="77777777" w:rsidR="00AD422E" w:rsidRDefault="00AD422E">
      <w:r>
        <w:continuationSeparator/>
      </w:r>
    </w:p>
  </w:footnote>
  <w:footnote w:type="continuationNotice" w:id="1">
    <w:p w14:paraId="1D516009" w14:textId="77777777" w:rsidR="00AD422E" w:rsidRDefault="00AD422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6F826654"/>
    <w:name w:val="Outline"/>
    <w:lvl w:ilvl="0">
      <w:start w:val="1"/>
      <w:numFmt w:val="lowerLetter"/>
      <w:pStyle w:val="Nadpis1"/>
      <w:lvlText w:val="%1."/>
      <w:lvlJc w:val="left"/>
      <w:pPr>
        <w:tabs>
          <w:tab w:val="num" w:pos="360"/>
        </w:tabs>
        <w:ind w:left="360" w:hanging="36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3"/>
    <w:multiLevelType w:val="multilevel"/>
    <w:tmpl w:val="0B04E824"/>
    <w:name w:val="WW8Num3"/>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0000004"/>
    <w:multiLevelType w:val="singleLevel"/>
    <w:tmpl w:val="00000004"/>
    <w:name w:val="WW8Num4"/>
    <w:lvl w:ilvl="0">
      <w:start w:val="1"/>
      <w:numFmt w:val="decimal"/>
      <w:lvlText w:val="%1."/>
      <w:lvlJc w:val="left"/>
      <w:pPr>
        <w:tabs>
          <w:tab w:val="num" w:pos="720"/>
        </w:tabs>
        <w:ind w:left="720" w:hanging="360"/>
      </w:pPr>
    </w:lvl>
  </w:abstractNum>
  <w:abstractNum w:abstractNumId="3" w15:restartNumberingAfterBreak="0">
    <w:nsid w:val="00000005"/>
    <w:multiLevelType w:val="multilevel"/>
    <w:tmpl w:val="00000005"/>
    <w:name w:val="WW8Num5"/>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0000006"/>
    <w:multiLevelType w:val="multilevel"/>
    <w:tmpl w:val="00000006"/>
    <w:name w:val="WW8Num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000000A"/>
    <w:multiLevelType w:val="singleLevel"/>
    <w:tmpl w:val="8BACC97E"/>
    <w:name w:val="WW8Num10"/>
    <w:lvl w:ilvl="0">
      <w:start w:val="1"/>
      <w:numFmt w:val="decimal"/>
      <w:lvlText w:val="%1."/>
      <w:lvlJc w:val="left"/>
      <w:pPr>
        <w:tabs>
          <w:tab w:val="num" w:pos="720"/>
        </w:tabs>
        <w:ind w:left="720" w:hanging="360"/>
      </w:pPr>
      <w:rPr>
        <w:b w:val="0"/>
      </w:rPr>
    </w:lvl>
  </w:abstractNum>
  <w:abstractNum w:abstractNumId="6" w15:restartNumberingAfterBreak="0">
    <w:nsid w:val="0163517C"/>
    <w:multiLevelType w:val="hybridMultilevel"/>
    <w:tmpl w:val="A37A1060"/>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03BE2F78"/>
    <w:multiLevelType w:val="multilevel"/>
    <w:tmpl w:val="E424E560"/>
    <w:lvl w:ilvl="0">
      <w:start w:val="2"/>
      <w:numFmt w:val="decimal"/>
      <w:lvlText w:val="%1."/>
      <w:lvlJc w:val="left"/>
      <w:pPr>
        <w:tabs>
          <w:tab w:val="num" w:pos="720"/>
        </w:tabs>
        <w:ind w:left="720" w:hanging="360"/>
      </w:pPr>
      <w:rPr>
        <w:rFonts w:ascii="Garamond" w:eastAsia="Times New Roman" w:hAnsi="Garamond" w:cs="Times New Roman"/>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060B73B9"/>
    <w:multiLevelType w:val="multilevel"/>
    <w:tmpl w:val="AF807152"/>
    <w:lvl w:ilvl="0">
      <w:start w:val="2"/>
      <w:numFmt w:val="decimal"/>
      <w:lvlText w:val="%1."/>
      <w:lvlJc w:val="left"/>
      <w:pPr>
        <w:tabs>
          <w:tab w:val="num" w:pos="720"/>
        </w:tabs>
        <w:ind w:left="720" w:hanging="360"/>
      </w:pPr>
      <w:rPr>
        <w:rFonts w:ascii="Garamond" w:eastAsia="Times New Roman" w:hAnsi="Garamond" w:cs="Times New Roman"/>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08F26316"/>
    <w:multiLevelType w:val="multilevel"/>
    <w:tmpl w:val="6F826654"/>
    <w:lvl w:ilvl="0">
      <w:start w:val="1"/>
      <w:numFmt w:val="lowerLetter"/>
      <w:lvlText w:val="%1."/>
      <w:lvlJc w:val="left"/>
      <w:pPr>
        <w:tabs>
          <w:tab w:val="num" w:pos="360"/>
        </w:tabs>
        <w:ind w:left="360" w:hanging="36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0" w15:restartNumberingAfterBreak="0">
    <w:nsid w:val="0C5F448E"/>
    <w:multiLevelType w:val="hybridMultilevel"/>
    <w:tmpl w:val="8CECD442"/>
    <w:lvl w:ilvl="0" w:tplc="08D40D9E">
      <w:start w:val="1"/>
      <w:numFmt w:val="bullet"/>
      <w:lvlText w:val="-"/>
      <w:lvlJc w:val="left"/>
      <w:pPr>
        <w:tabs>
          <w:tab w:val="num" w:pos="2160"/>
        </w:tabs>
        <w:ind w:left="2160" w:hanging="360"/>
      </w:pPr>
      <w:rPr>
        <w:rFonts w:ascii="Arial" w:eastAsia="Times New Roman" w:hAnsi="Arial" w:cs="Arial" w:hint="default"/>
        <w:color w:val="000000"/>
      </w:rPr>
    </w:lvl>
    <w:lvl w:ilvl="1" w:tplc="1BDE71B8">
      <w:start w:val="3"/>
      <w:numFmt w:val="decimal"/>
      <w:lvlText w:val="%2."/>
      <w:lvlJc w:val="left"/>
      <w:pPr>
        <w:tabs>
          <w:tab w:val="num" w:pos="2547"/>
        </w:tabs>
        <w:ind w:left="2547" w:hanging="27"/>
      </w:pPr>
      <w:rPr>
        <w:rFonts w:hint="default"/>
        <w:color w:val="000000"/>
      </w:rPr>
    </w:lvl>
    <w:lvl w:ilvl="2" w:tplc="04050005" w:tentative="1">
      <w:start w:val="1"/>
      <w:numFmt w:val="bullet"/>
      <w:lvlText w:val=""/>
      <w:lvlJc w:val="left"/>
      <w:pPr>
        <w:tabs>
          <w:tab w:val="num" w:pos="3600"/>
        </w:tabs>
        <w:ind w:left="3600" w:hanging="360"/>
      </w:pPr>
      <w:rPr>
        <w:rFonts w:ascii="Wingdings" w:hAnsi="Wingdings" w:hint="default"/>
      </w:rPr>
    </w:lvl>
    <w:lvl w:ilvl="3" w:tplc="04050001" w:tentative="1">
      <w:start w:val="1"/>
      <w:numFmt w:val="bullet"/>
      <w:lvlText w:val=""/>
      <w:lvlJc w:val="left"/>
      <w:pPr>
        <w:tabs>
          <w:tab w:val="num" w:pos="4320"/>
        </w:tabs>
        <w:ind w:left="4320" w:hanging="360"/>
      </w:pPr>
      <w:rPr>
        <w:rFonts w:ascii="Symbol" w:hAnsi="Symbol" w:hint="default"/>
      </w:rPr>
    </w:lvl>
    <w:lvl w:ilvl="4" w:tplc="04050003" w:tentative="1">
      <w:start w:val="1"/>
      <w:numFmt w:val="bullet"/>
      <w:lvlText w:val="o"/>
      <w:lvlJc w:val="left"/>
      <w:pPr>
        <w:tabs>
          <w:tab w:val="num" w:pos="5040"/>
        </w:tabs>
        <w:ind w:left="5040" w:hanging="360"/>
      </w:pPr>
      <w:rPr>
        <w:rFonts w:ascii="Courier New" w:hAnsi="Courier New" w:cs="Courier New" w:hint="default"/>
      </w:rPr>
    </w:lvl>
    <w:lvl w:ilvl="5" w:tplc="04050005" w:tentative="1">
      <w:start w:val="1"/>
      <w:numFmt w:val="bullet"/>
      <w:lvlText w:val=""/>
      <w:lvlJc w:val="left"/>
      <w:pPr>
        <w:tabs>
          <w:tab w:val="num" w:pos="5760"/>
        </w:tabs>
        <w:ind w:left="5760" w:hanging="360"/>
      </w:pPr>
      <w:rPr>
        <w:rFonts w:ascii="Wingdings" w:hAnsi="Wingdings" w:hint="default"/>
      </w:rPr>
    </w:lvl>
    <w:lvl w:ilvl="6" w:tplc="04050001" w:tentative="1">
      <w:start w:val="1"/>
      <w:numFmt w:val="bullet"/>
      <w:lvlText w:val=""/>
      <w:lvlJc w:val="left"/>
      <w:pPr>
        <w:tabs>
          <w:tab w:val="num" w:pos="6480"/>
        </w:tabs>
        <w:ind w:left="6480" w:hanging="360"/>
      </w:pPr>
      <w:rPr>
        <w:rFonts w:ascii="Symbol" w:hAnsi="Symbol" w:hint="default"/>
      </w:rPr>
    </w:lvl>
    <w:lvl w:ilvl="7" w:tplc="04050003" w:tentative="1">
      <w:start w:val="1"/>
      <w:numFmt w:val="bullet"/>
      <w:lvlText w:val="o"/>
      <w:lvlJc w:val="left"/>
      <w:pPr>
        <w:tabs>
          <w:tab w:val="num" w:pos="7200"/>
        </w:tabs>
        <w:ind w:left="7200" w:hanging="360"/>
      </w:pPr>
      <w:rPr>
        <w:rFonts w:ascii="Courier New" w:hAnsi="Courier New" w:cs="Courier New" w:hint="default"/>
      </w:rPr>
    </w:lvl>
    <w:lvl w:ilvl="8" w:tplc="04050005" w:tentative="1">
      <w:start w:val="1"/>
      <w:numFmt w:val="bullet"/>
      <w:lvlText w:val=""/>
      <w:lvlJc w:val="left"/>
      <w:pPr>
        <w:tabs>
          <w:tab w:val="num" w:pos="7920"/>
        </w:tabs>
        <w:ind w:left="7920" w:hanging="360"/>
      </w:pPr>
      <w:rPr>
        <w:rFonts w:ascii="Wingdings" w:hAnsi="Wingdings" w:hint="default"/>
      </w:rPr>
    </w:lvl>
  </w:abstractNum>
  <w:abstractNum w:abstractNumId="11" w15:restartNumberingAfterBreak="0">
    <w:nsid w:val="0F6425FB"/>
    <w:multiLevelType w:val="hybridMultilevel"/>
    <w:tmpl w:val="982EABEE"/>
    <w:lvl w:ilvl="0" w:tplc="FFFFFFFF">
      <w:start w:val="1"/>
      <w:numFmt w:val="lowerLetter"/>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10DF5B44"/>
    <w:multiLevelType w:val="multilevel"/>
    <w:tmpl w:val="AF26DB30"/>
    <w:name w:val="Outline4"/>
    <w:lvl w:ilvl="0">
      <w:start w:val="1"/>
      <w:numFmt w:val="lowerLetter"/>
      <w:lvlText w:val="%1)"/>
      <w:lvlJc w:val="left"/>
      <w:pPr>
        <w:tabs>
          <w:tab w:val="num" w:pos="2340"/>
        </w:tabs>
        <w:ind w:left="2340" w:hanging="36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15:restartNumberingAfterBreak="0">
    <w:nsid w:val="140253F9"/>
    <w:multiLevelType w:val="multilevel"/>
    <w:tmpl w:val="AF26DB30"/>
    <w:lvl w:ilvl="0">
      <w:start w:val="1"/>
      <w:numFmt w:val="lowerLetter"/>
      <w:lvlText w:val="%1)"/>
      <w:lvlJc w:val="left"/>
      <w:pPr>
        <w:tabs>
          <w:tab w:val="num" w:pos="2340"/>
        </w:tabs>
        <w:ind w:left="2340" w:hanging="36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4" w15:restartNumberingAfterBreak="0">
    <w:nsid w:val="19AE6693"/>
    <w:multiLevelType w:val="hybridMultilevel"/>
    <w:tmpl w:val="C83C2BBE"/>
    <w:lvl w:ilvl="0" w:tplc="04050005">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0C01123"/>
    <w:multiLevelType w:val="hybridMultilevel"/>
    <w:tmpl w:val="FDA689DC"/>
    <w:lvl w:ilvl="0" w:tplc="04050011">
      <w:start w:val="1"/>
      <w:numFmt w:val="decimal"/>
      <w:lvlText w:val="%1)"/>
      <w:lvlJc w:val="left"/>
      <w:pPr>
        <w:tabs>
          <w:tab w:val="num" w:pos="720"/>
        </w:tabs>
        <w:ind w:left="720" w:hanging="360"/>
      </w:pPr>
      <w:rPr>
        <w:rFonts w:cs="Times New Roman" w:hint="default"/>
      </w:rPr>
    </w:lvl>
    <w:lvl w:ilvl="1" w:tplc="39002A5E">
      <w:start w:val="1"/>
      <w:numFmt w:val="lowerLetter"/>
      <w:lvlText w:val="%2)"/>
      <w:lvlJc w:val="left"/>
      <w:pPr>
        <w:tabs>
          <w:tab w:val="num" w:pos="1440"/>
        </w:tabs>
        <w:ind w:left="1440" w:hanging="360"/>
      </w:pPr>
      <w:rPr>
        <w:rFonts w:ascii="Arial" w:eastAsia="Times New Roman" w:hAnsi="Arial" w:cs="Arial"/>
      </w:rPr>
    </w:lvl>
    <w:lvl w:ilvl="2" w:tplc="0405001B">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25C366E4"/>
    <w:multiLevelType w:val="multilevel"/>
    <w:tmpl w:val="EE6C5E84"/>
    <w:lvl w:ilvl="0">
      <w:start w:val="1"/>
      <w:numFmt w:val="bullet"/>
      <w:lvlText w:val=""/>
      <w:lvlJc w:val="left"/>
      <w:pPr>
        <w:tabs>
          <w:tab w:val="num" w:pos="360"/>
        </w:tabs>
        <w:ind w:left="360" w:hanging="360"/>
      </w:pPr>
      <w:rPr>
        <w:rFonts w:ascii="Wingdings" w:hAnsi="Wingdings" w:hint="default"/>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7" w15:restartNumberingAfterBreak="0">
    <w:nsid w:val="2AA65459"/>
    <w:multiLevelType w:val="hybridMultilevel"/>
    <w:tmpl w:val="428C4BEC"/>
    <w:name w:val="WW8Num82222462"/>
    <w:lvl w:ilvl="0" w:tplc="00000008">
      <w:start w:val="1"/>
      <w:numFmt w:val="lowerLetter"/>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2C2D7F5B"/>
    <w:multiLevelType w:val="hybridMultilevel"/>
    <w:tmpl w:val="2FD6762C"/>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0416D4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0" w15:restartNumberingAfterBreak="0">
    <w:nsid w:val="32967311"/>
    <w:multiLevelType w:val="hybridMultilevel"/>
    <w:tmpl w:val="7DD85E54"/>
    <w:lvl w:ilvl="0" w:tplc="04050005">
      <w:start w:val="1"/>
      <w:numFmt w:val="bullet"/>
      <w:lvlText w:val=""/>
      <w:lvlJc w:val="left"/>
      <w:pPr>
        <w:tabs>
          <w:tab w:val="num" w:pos="720"/>
        </w:tabs>
        <w:ind w:left="720" w:hanging="360"/>
      </w:pPr>
      <w:rPr>
        <w:rFonts w:ascii="Wingdings" w:hAnsi="Wingdings" w:hint="default"/>
      </w:rPr>
    </w:lvl>
    <w:lvl w:ilvl="1" w:tplc="6BB2F4B0">
      <w:start w:val="1"/>
      <w:numFmt w:val="decimal"/>
      <w:lvlText w:val="%2."/>
      <w:lvlJc w:val="left"/>
      <w:pPr>
        <w:tabs>
          <w:tab w:val="num" w:pos="1440"/>
        </w:tabs>
        <w:ind w:left="1440" w:hanging="360"/>
      </w:pPr>
      <w:rPr>
        <w:rFonts w:hint="default"/>
      </w:rPr>
    </w:lvl>
    <w:lvl w:ilvl="2" w:tplc="00000008">
      <w:start w:val="1"/>
      <w:numFmt w:val="lowerLetter"/>
      <w:lvlText w:val="%3)"/>
      <w:lvlJc w:val="left"/>
      <w:pPr>
        <w:tabs>
          <w:tab w:val="num" w:pos="2160"/>
        </w:tabs>
        <w:ind w:left="2160" w:hanging="360"/>
      </w:pPr>
      <w:rPr>
        <w:rFont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3102A80"/>
    <w:multiLevelType w:val="hybridMultilevel"/>
    <w:tmpl w:val="37DEC090"/>
    <w:lvl w:ilvl="0" w:tplc="04050005">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A587BD0"/>
    <w:multiLevelType w:val="hybridMultilevel"/>
    <w:tmpl w:val="39FABD9C"/>
    <w:name w:val="WW8Num8222244"/>
    <w:lvl w:ilvl="0" w:tplc="00000008">
      <w:start w:val="1"/>
      <w:numFmt w:val="lowerLetter"/>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405A78DB"/>
    <w:multiLevelType w:val="hybridMultilevel"/>
    <w:tmpl w:val="4EE89C7C"/>
    <w:name w:val="Outline3"/>
    <w:lvl w:ilvl="0" w:tplc="04050017">
      <w:start w:val="1"/>
      <w:numFmt w:val="lowerLetter"/>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4" w15:restartNumberingAfterBreak="0">
    <w:nsid w:val="42AF6FDC"/>
    <w:multiLevelType w:val="hybridMultilevel"/>
    <w:tmpl w:val="96ACAF02"/>
    <w:name w:val="Outline2"/>
    <w:lvl w:ilvl="0" w:tplc="A95254DC">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46E62D2D"/>
    <w:multiLevelType w:val="hybridMultilevel"/>
    <w:tmpl w:val="E424E560"/>
    <w:lvl w:ilvl="0" w:tplc="5186DCA8">
      <w:start w:val="2"/>
      <w:numFmt w:val="decimal"/>
      <w:lvlText w:val="%1."/>
      <w:lvlJc w:val="left"/>
      <w:pPr>
        <w:tabs>
          <w:tab w:val="num" w:pos="720"/>
        </w:tabs>
        <w:ind w:left="720" w:hanging="360"/>
      </w:pPr>
      <w:rPr>
        <w:rFonts w:ascii="Garamond" w:eastAsia="Times New Roman" w:hAnsi="Garamond" w:cs="Times New Roman"/>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4BC933CB"/>
    <w:multiLevelType w:val="hybridMultilevel"/>
    <w:tmpl w:val="800CF2E0"/>
    <w:name w:val="WW8Num8222242"/>
    <w:lvl w:ilvl="0" w:tplc="00000008">
      <w:start w:val="1"/>
      <w:numFmt w:val="lowerLetter"/>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4D5276BA"/>
    <w:multiLevelType w:val="hybridMultilevel"/>
    <w:tmpl w:val="6CA6BBE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4DEC2334"/>
    <w:multiLevelType w:val="hybridMultilevel"/>
    <w:tmpl w:val="53F6973E"/>
    <w:name w:val="WW8Num8222246"/>
    <w:lvl w:ilvl="0" w:tplc="00000008">
      <w:start w:val="1"/>
      <w:numFmt w:val="lowerLetter"/>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15:restartNumberingAfterBreak="0">
    <w:nsid w:val="510A330C"/>
    <w:multiLevelType w:val="singleLevel"/>
    <w:tmpl w:val="1B96BD1A"/>
    <w:lvl w:ilvl="0">
      <w:start w:val="1"/>
      <w:numFmt w:val="bullet"/>
      <w:lvlText w:val="-"/>
      <w:lvlJc w:val="left"/>
      <w:pPr>
        <w:tabs>
          <w:tab w:val="num" w:pos="2624"/>
        </w:tabs>
        <w:ind w:left="2624" w:hanging="360"/>
      </w:pPr>
      <w:rPr>
        <w:rFonts w:hint="default"/>
      </w:rPr>
    </w:lvl>
  </w:abstractNum>
  <w:abstractNum w:abstractNumId="30" w15:restartNumberingAfterBreak="0">
    <w:nsid w:val="5EDD7DF9"/>
    <w:multiLevelType w:val="multilevel"/>
    <w:tmpl w:val="AF26DB30"/>
    <w:lvl w:ilvl="0">
      <w:start w:val="1"/>
      <w:numFmt w:val="lowerLetter"/>
      <w:lvlText w:val="%1)"/>
      <w:lvlJc w:val="left"/>
      <w:pPr>
        <w:tabs>
          <w:tab w:val="num" w:pos="360"/>
        </w:tabs>
        <w:ind w:left="360" w:hanging="36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1" w15:restartNumberingAfterBreak="0">
    <w:nsid w:val="68420995"/>
    <w:multiLevelType w:val="multilevel"/>
    <w:tmpl w:val="85EE5CDC"/>
    <w:lvl w:ilvl="0">
      <w:start w:val="1"/>
      <w:numFmt w:val="bullet"/>
      <w:lvlText w:val=""/>
      <w:lvlJc w:val="left"/>
      <w:pPr>
        <w:tabs>
          <w:tab w:val="num" w:pos="720"/>
        </w:tabs>
        <w:ind w:left="720" w:hanging="360"/>
      </w:pPr>
      <w:rPr>
        <w:rFonts w:ascii="Wingdings" w:hAnsi="Wingdings" w:hint="default"/>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2" w15:restartNumberingAfterBreak="0">
    <w:nsid w:val="68C760B8"/>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3" w15:restartNumberingAfterBreak="0">
    <w:nsid w:val="6C170D7B"/>
    <w:multiLevelType w:val="multilevel"/>
    <w:tmpl w:val="6F826654"/>
    <w:lvl w:ilvl="0">
      <w:start w:val="1"/>
      <w:numFmt w:val="lowerLetter"/>
      <w:lvlText w:val="%1."/>
      <w:lvlJc w:val="left"/>
      <w:pPr>
        <w:tabs>
          <w:tab w:val="num" w:pos="360"/>
        </w:tabs>
        <w:ind w:left="360" w:hanging="36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4" w15:restartNumberingAfterBreak="0">
    <w:nsid w:val="6C8C140F"/>
    <w:multiLevelType w:val="hybridMultilevel"/>
    <w:tmpl w:val="57444AFA"/>
    <w:lvl w:ilvl="0" w:tplc="3ECC680E">
      <w:start w:val="2"/>
      <w:numFmt w:val="bullet"/>
      <w:lvlText w:val="-"/>
      <w:lvlJc w:val="left"/>
      <w:pPr>
        <w:tabs>
          <w:tab w:val="num" w:pos="720"/>
        </w:tabs>
        <w:ind w:left="720" w:hanging="360"/>
      </w:pPr>
      <w:rPr>
        <w:rFonts w:ascii="Garamond" w:eastAsia="Times New Roman" w:hAnsi="Garamond" w:cs="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EEF09C5"/>
    <w:multiLevelType w:val="hybridMultilevel"/>
    <w:tmpl w:val="D37A65AC"/>
    <w:name w:val="WW8Num8222243"/>
    <w:lvl w:ilvl="0" w:tplc="00000008">
      <w:start w:val="1"/>
      <w:numFmt w:val="lowerLetter"/>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6" w15:restartNumberingAfterBreak="0">
    <w:nsid w:val="6EF50E4C"/>
    <w:multiLevelType w:val="hybridMultilevel"/>
    <w:tmpl w:val="A2E6FABC"/>
    <w:lvl w:ilvl="0" w:tplc="04050011">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7" w15:restartNumberingAfterBreak="0">
    <w:nsid w:val="7458301E"/>
    <w:multiLevelType w:val="multilevel"/>
    <w:tmpl w:val="AF26DB30"/>
    <w:lvl w:ilvl="0">
      <w:start w:val="1"/>
      <w:numFmt w:val="lowerLetter"/>
      <w:lvlText w:val="%1)"/>
      <w:lvlJc w:val="left"/>
      <w:pPr>
        <w:tabs>
          <w:tab w:val="num" w:pos="360"/>
        </w:tabs>
        <w:ind w:left="360" w:hanging="36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8" w15:restartNumberingAfterBreak="0">
    <w:nsid w:val="7A795970"/>
    <w:multiLevelType w:val="multilevel"/>
    <w:tmpl w:val="AF26DB30"/>
    <w:lvl w:ilvl="0">
      <w:start w:val="1"/>
      <w:numFmt w:val="lowerLetter"/>
      <w:lvlText w:val="%1)"/>
      <w:lvlJc w:val="left"/>
      <w:pPr>
        <w:tabs>
          <w:tab w:val="num" w:pos="2340"/>
        </w:tabs>
        <w:ind w:left="2340" w:hanging="36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9" w15:restartNumberingAfterBreak="0">
    <w:nsid w:val="7DA86124"/>
    <w:multiLevelType w:val="hybridMultilevel"/>
    <w:tmpl w:val="B5F4DC1C"/>
    <w:name w:val="WW8Num822224"/>
    <w:lvl w:ilvl="0" w:tplc="00000008">
      <w:start w:val="1"/>
      <w:numFmt w:val="lowerLetter"/>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428814088">
    <w:abstractNumId w:val="0"/>
  </w:num>
  <w:num w:numId="2" w16cid:durableId="158546979">
    <w:abstractNumId w:val="2"/>
  </w:num>
  <w:num w:numId="3" w16cid:durableId="1012950130">
    <w:abstractNumId w:val="3"/>
  </w:num>
  <w:num w:numId="4" w16cid:durableId="1013530073">
    <w:abstractNumId w:val="4"/>
  </w:num>
  <w:num w:numId="5" w16cid:durableId="1817643794">
    <w:abstractNumId w:val="5"/>
  </w:num>
  <w:num w:numId="6" w16cid:durableId="291667790">
    <w:abstractNumId w:val="29"/>
  </w:num>
  <w:num w:numId="7" w16cid:durableId="944770584">
    <w:abstractNumId w:val="21"/>
  </w:num>
  <w:num w:numId="8" w16cid:durableId="817576887">
    <w:abstractNumId w:val="20"/>
  </w:num>
  <w:num w:numId="9" w16cid:durableId="1333921543">
    <w:abstractNumId w:val="10"/>
  </w:num>
  <w:num w:numId="10" w16cid:durableId="446513249">
    <w:abstractNumId w:val="25"/>
  </w:num>
  <w:num w:numId="11" w16cid:durableId="958150820">
    <w:abstractNumId w:val="7"/>
  </w:num>
  <w:num w:numId="12" w16cid:durableId="61410961">
    <w:abstractNumId w:val="24"/>
  </w:num>
  <w:num w:numId="13" w16cid:durableId="1571236091">
    <w:abstractNumId w:val="8"/>
  </w:num>
  <w:num w:numId="14" w16cid:durableId="1177158549">
    <w:abstractNumId w:val="18"/>
  </w:num>
  <w:num w:numId="15" w16cid:durableId="765157659">
    <w:abstractNumId w:val="36"/>
  </w:num>
  <w:num w:numId="16" w16cid:durableId="1945308716">
    <w:abstractNumId w:val="11"/>
  </w:num>
  <w:num w:numId="17" w16cid:durableId="437523832">
    <w:abstractNumId w:val="1"/>
  </w:num>
  <w:num w:numId="18" w16cid:durableId="220022047">
    <w:abstractNumId w:val="19"/>
  </w:num>
  <w:num w:numId="19" w16cid:durableId="1174880102">
    <w:abstractNumId w:val="16"/>
  </w:num>
  <w:num w:numId="20" w16cid:durableId="946740399">
    <w:abstractNumId w:val="23"/>
  </w:num>
  <w:num w:numId="21" w16cid:durableId="1813406391">
    <w:abstractNumId w:val="32"/>
  </w:num>
  <w:num w:numId="22" w16cid:durableId="1773547529">
    <w:abstractNumId w:val="9"/>
  </w:num>
  <w:num w:numId="23" w16cid:durableId="1024209187">
    <w:abstractNumId w:val="12"/>
  </w:num>
  <w:num w:numId="24" w16cid:durableId="398526974">
    <w:abstractNumId w:val="33"/>
  </w:num>
  <w:num w:numId="25" w16cid:durableId="847209600">
    <w:abstractNumId w:val="37"/>
  </w:num>
  <w:num w:numId="26" w16cid:durableId="940256909">
    <w:abstractNumId w:val="30"/>
  </w:num>
  <w:num w:numId="27" w16cid:durableId="768088132">
    <w:abstractNumId w:val="13"/>
  </w:num>
  <w:num w:numId="28" w16cid:durableId="1614510551">
    <w:abstractNumId w:val="28"/>
  </w:num>
  <w:num w:numId="29" w16cid:durableId="1731154098">
    <w:abstractNumId w:val="17"/>
  </w:num>
  <w:num w:numId="30" w16cid:durableId="1283220966">
    <w:abstractNumId w:val="15"/>
  </w:num>
  <w:num w:numId="31" w16cid:durableId="1018576760">
    <w:abstractNumId w:val="27"/>
  </w:num>
  <w:num w:numId="32" w16cid:durableId="2004233651">
    <w:abstractNumId w:val="38"/>
  </w:num>
  <w:num w:numId="33" w16cid:durableId="945769541">
    <w:abstractNumId w:val="31"/>
  </w:num>
  <w:num w:numId="34" w16cid:durableId="1949659149">
    <w:abstractNumId w:val="39"/>
  </w:num>
  <w:num w:numId="35" w16cid:durableId="789250951">
    <w:abstractNumId w:val="26"/>
  </w:num>
  <w:num w:numId="36" w16cid:durableId="1319654782">
    <w:abstractNumId w:val="35"/>
  </w:num>
  <w:num w:numId="37" w16cid:durableId="306594295">
    <w:abstractNumId w:val="22"/>
  </w:num>
  <w:num w:numId="38" w16cid:durableId="1782413395">
    <w:abstractNumId w:val="34"/>
  </w:num>
  <w:num w:numId="39" w16cid:durableId="700714803">
    <w:abstractNumId w:val="14"/>
  </w:num>
  <w:num w:numId="40" w16cid:durableId="104741347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4"/>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pos w:val="beneathTex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2854"/>
    <w:rsid w:val="000007FA"/>
    <w:rsid w:val="0000145B"/>
    <w:rsid w:val="00001E03"/>
    <w:rsid w:val="00002265"/>
    <w:rsid w:val="00002423"/>
    <w:rsid w:val="00002898"/>
    <w:rsid w:val="0000489E"/>
    <w:rsid w:val="000049D8"/>
    <w:rsid w:val="00004FAC"/>
    <w:rsid w:val="000113D8"/>
    <w:rsid w:val="00011440"/>
    <w:rsid w:val="00012BF9"/>
    <w:rsid w:val="0001488D"/>
    <w:rsid w:val="00015436"/>
    <w:rsid w:val="00016F21"/>
    <w:rsid w:val="00016F29"/>
    <w:rsid w:val="0001748E"/>
    <w:rsid w:val="00017BD4"/>
    <w:rsid w:val="00021EB0"/>
    <w:rsid w:val="00023FC0"/>
    <w:rsid w:val="000257A6"/>
    <w:rsid w:val="00034388"/>
    <w:rsid w:val="00035589"/>
    <w:rsid w:val="000360E3"/>
    <w:rsid w:val="0003656F"/>
    <w:rsid w:val="00037B68"/>
    <w:rsid w:val="000405BA"/>
    <w:rsid w:val="0004166D"/>
    <w:rsid w:val="00042448"/>
    <w:rsid w:val="00042C1D"/>
    <w:rsid w:val="00043F63"/>
    <w:rsid w:val="000449C3"/>
    <w:rsid w:val="00046BA4"/>
    <w:rsid w:val="000504E0"/>
    <w:rsid w:val="0005104B"/>
    <w:rsid w:val="000513CE"/>
    <w:rsid w:val="0005445A"/>
    <w:rsid w:val="00054D2E"/>
    <w:rsid w:val="00056717"/>
    <w:rsid w:val="00060773"/>
    <w:rsid w:val="0006179B"/>
    <w:rsid w:val="00061952"/>
    <w:rsid w:val="00064E94"/>
    <w:rsid w:val="000652E8"/>
    <w:rsid w:val="00067046"/>
    <w:rsid w:val="0007342E"/>
    <w:rsid w:val="00077805"/>
    <w:rsid w:val="00077E52"/>
    <w:rsid w:val="000802DD"/>
    <w:rsid w:val="00080BF5"/>
    <w:rsid w:val="00081187"/>
    <w:rsid w:val="00082BA3"/>
    <w:rsid w:val="0008454A"/>
    <w:rsid w:val="00085781"/>
    <w:rsid w:val="000857A0"/>
    <w:rsid w:val="00085D34"/>
    <w:rsid w:val="00086C26"/>
    <w:rsid w:val="00086EC0"/>
    <w:rsid w:val="000912CD"/>
    <w:rsid w:val="000931A4"/>
    <w:rsid w:val="00093983"/>
    <w:rsid w:val="0009428C"/>
    <w:rsid w:val="000955EF"/>
    <w:rsid w:val="00095631"/>
    <w:rsid w:val="00095DE1"/>
    <w:rsid w:val="000A3B9E"/>
    <w:rsid w:val="000A4749"/>
    <w:rsid w:val="000A4CBE"/>
    <w:rsid w:val="000A4DB2"/>
    <w:rsid w:val="000A6BA3"/>
    <w:rsid w:val="000B10B3"/>
    <w:rsid w:val="000B369B"/>
    <w:rsid w:val="000B5D97"/>
    <w:rsid w:val="000B63DF"/>
    <w:rsid w:val="000C5115"/>
    <w:rsid w:val="000C7B5D"/>
    <w:rsid w:val="000C7D8E"/>
    <w:rsid w:val="000D052F"/>
    <w:rsid w:val="000D22A1"/>
    <w:rsid w:val="000D31EA"/>
    <w:rsid w:val="000D4C52"/>
    <w:rsid w:val="000D75FD"/>
    <w:rsid w:val="000E3FB4"/>
    <w:rsid w:val="000E6391"/>
    <w:rsid w:val="000E6575"/>
    <w:rsid w:val="000E6F9B"/>
    <w:rsid w:val="000F2C7F"/>
    <w:rsid w:val="000F2DD0"/>
    <w:rsid w:val="000F5465"/>
    <w:rsid w:val="000F5EB9"/>
    <w:rsid w:val="00101257"/>
    <w:rsid w:val="00102344"/>
    <w:rsid w:val="00102D4C"/>
    <w:rsid w:val="001030EA"/>
    <w:rsid w:val="00104CAC"/>
    <w:rsid w:val="00110472"/>
    <w:rsid w:val="0011258C"/>
    <w:rsid w:val="001133A9"/>
    <w:rsid w:val="00113475"/>
    <w:rsid w:val="00115767"/>
    <w:rsid w:val="00116718"/>
    <w:rsid w:val="001168B1"/>
    <w:rsid w:val="00120219"/>
    <w:rsid w:val="00120F42"/>
    <w:rsid w:val="001229B6"/>
    <w:rsid w:val="00123525"/>
    <w:rsid w:val="00123BDE"/>
    <w:rsid w:val="00125856"/>
    <w:rsid w:val="00126068"/>
    <w:rsid w:val="00126A4A"/>
    <w:rsid w:val="001272B6"/>
    <w:rsid w:val="00131003"/>
    <w:rsid w:val="0013270B"/>
    <w:rsid w:val="00132B73"/>
    <w:rsid w:val="00136F66"/>
    <w:rsid w:val="00137226"/>
    <w:rsid w:val="00137EB0"/>
    <w:rsid w:val="00146976"/>
    <w:rsid w:val="00147932"/>
    <w:rsid w:val="00150909"/>
    <w:rsid w:val="00153BD4"/>
    <w:rsid w:val="00156194"/>
    <w:rsid w:val="00156204"/>
    <w:rsid w:val="00161602"/>
    <w:rsid w:val="001624E4"/>
    <w:rsid w:val="001624F2"/>
    <w:rsid w:val="00162EE7"/>
    <w:rsid w:val="0016313E"/>
    <w:rsid w:val="00165D3E"/>
    <w:rsid w:val="00170995"/>
    <w:rsid w:val="00175543"/>
    <w:rsid w:val="00175702"/>
    <w:rsid w:val="00177F37"/>
    <w:rsid w:val="00180E23"/>
    <w:rsid w:val="0018119E"/>
    <w:rsid w:val="001811C5"/>
    <w:rsid w:val="0018253D"/>
    <w:rsid w:val="00184FD9"/>
    <w:rsid w:val="00185C2B"/>
    <w:rsid w:val="00186A58"/>
    <w:rsid w:val="00190D93"/>
    <w:rsid w:val="00193CD1"/>
    <w:rsid w:val="00195F42"/>
    <w:rsid w:val="00196B87"/>
    <w:rsid w:val="00196CC1"/>
    <w:rsid w:val="001A2DB2"/>
    <w:rsid w:val="001A43B7"/>
    <w:rsid w:val="001A71C2"/>
    <w:rsid w:val="001B0C9A"/>
    <w:rsid w:val="001B236B"/>
    <w:rsid w:val="001B2D0D"/>
    <w:rsid w:val="001B4793"/>
    <w:rsid w:val="001B4916"/>
    <w:rsid w:val="001B6D4E"/>
    <w:rsid w:val="001B79C9"/>
    <w:rsid w:val="001B7D3A"/>
    <w:rsid w:val="001C4EAB"/>
    <w:rsid w:val="001C6550"/>
    <w:rsid w:val="001C7497"/>
    <w:rsid w:val="001D049E"/>
    <w:rsid w:val="001D0E2F"/>
    <w:rsid w:val="001D3485"/>
    <w:rsid w:val="001D4B2F"/>
    <w:rsid w:val="001D7944"/>
    <w:rsid w:val="001E1101"/>
    <w:rsid w:val="001E3EB3"/>
    <w:rsid w:val="001E5909"/>
    <w:rsid w:val="001E5D72"/>
    <w:rsid w:val="001E639E"/>
    <w:rsid w:val="001E6644"/>
    <w:rsid w:val="001E7FD6"/>
    <w:rsid w:val="001F0919"/>
    <w:rsid w:val="001F27FC"/>
    <w:rsid w:val="001F2B40"/>
    <w:rsid w:val="001F6DC0"/>
    <w:rsid w:val="001F6E6F"/>
    <w:rsid w:val="002024D8"/>
    <w:rsid w:val="00202D39"/>
    <w:rsid w:val="0020310A"/>
    <w:rsid w:val="002054C0"/>
    <w:rsid w:val="00211BDC"/>
    <w:rsid w:val="00212EC9"/>
    <w:rsid w:val="002137FD"/>
    <w:rsid w:val="002143EB"/>
    <w:rsid w:val="002176C4"/>
    <w:rsid w:val="00217A14"/>
    <w:rsid w:val="002209FF"/>
    <w:rsid w:val="00220C1C"/>
    <w:rsid w:val="00222BEF"/>
    <w:rsid w:val="002256A3"/>
    <w:rsid w:val="00226A7F"/>
    <w:rsid w:val="00226E9A"/>
    <w:rsid w:val="002305E1"/>
    <w:rsid w:val="00230684"/>
    <w:rsid w:val="0023218F"/>
    <w:rsid w:val="00232CFA"/>
    <w:rsid w:val="00236CCE"/>
    <w:rsid w:val="00240D5B"/>
    <w:rsid w:val="00241602"/>
    <w:rsid w:val="00243205"/>
    <w:rsid w:val="0024481F"/>
    <w:rsid w:val="00245D8E"/>
    <w:rsid w:val="00246447"/>
    <w:rsid w:val="00246A1F"/>
    <w:rsid w:val="00246BB1"/>
    <w:rsid w:val="0025079F"/>
    <w:rsid w:val="00251365"/>
    <w:rsid w:val="00252DDE"/>
    <w:rsid w:val="002542FF"/>
    <w:rsid w:val="00255744"/>
    <w:rsid w:val="002560D9"/>
    <w:rsid w:val="002561F5"/>
    <w:rsid w:val="0025678B"/>
    <w:rsid w:val="00257B74"/>
    <w:rsid w:val="00260E07"/>
    <w:rsid w:val="00261503"/>
    <w:rsid w:val="0026202B"/>
    <w:rsid w:val="002624B3"/>
    <w:rsid w:val="0026440B"/>
    <w:rsid w:val="002658BA"/>
    <w:rsid w:val="00265AA7"/>
    <w:rsid w:val="00266422"/>
    <w:rsid w:val="002707CD"/>
    <w:rsid w:val="0027126D"/>
    <w:rsid w:val="0027140D"/>
    <w:rsid w:val="00271563"/>
    <w:rsid w:val="00274D12"/>
    <w:rsid w:val="00275067"/>
    <w:rsid w:val="00275861"/>
    <w:rsid w:val="00276B62"/>
    <w:rsid w:val="00276DE6"/>
    <w:rsid w:val="00277935"/>
    <w:rsid w:val="00280C75"/>
    <w:rsid w:val="00281CAE"/>
    <w:rsid w:val="002845A3"/>
    <w:rsid w:val="0028618F"/>
    <w:rsid w:val="002902F4"/>
    <w:rsid w:val="00291E0A"/>
    <w:rsid w:val="00292DDB"/>
    <w:rsid w:val="00296A5F"/>
    <w:rsid w:val="0029719A"/>
    <w:rsid w:val="002A3DD3"/>
    <w:rsid w:val="002A5B34"/>
    <w:rsid w:val="002A6965"/>
    <w:rsid w:val="002B0317"/>
    <w:rsid w:val="002B0A4C"/>
    <w:rsid w:val="002B3474"/>
    <w:rsid w:val="002B4730"/>
    <w:rsid w:val="002B4B93"/>
    <w:rsid w:val="002B5E7F"/>
    <w:rsid w:val="002B6219"/>
    <w:rsid w:val="002C07E1"/>
    <w:rsid w:val="002C5593"/>
    <w:rsid w:val="002C55B9"/>
    <w:rsid w:val="002C576A"/>
    <w:rsid w:val="002D058D"/>
    <w:rsid w:val="002D0686"/>
    <w:rsid w:val="002D0EBD"/>
    <w:rsid w:val="002D1594"/>
    <w:rsid w:val="002D30AF"/>
    <w:rsid w:val="002D3267"/>
    <w:rsid w:val="002D4837"/>
    <w:rsid w:val="002D5DEF"/>
    <w:rsid w:val="002D6494"/>
    <w:rsid w:val="002D70A8"/>
    <w:rsid w:val="002D7FC9"/>
    <w:rsid w:val="002E2778"/>
    <w:rsid w:val="002E54AB"/>
    <w:rsid w:val="002E5B2F"/>
    <w:rsid w:val="002E6C35"/>
    <w:rsid w:val="002E7D32"/>
    <w:rsid w:val="002F262E"/>
    <w:rsid w:val="002F277F"/>
    <w:rsid w:val="002F2FA3"/>
    <w:rsid w:val="002F3326"/>
    <w:rsid w:val="002F390E"/>
    <w:rsid w:val="002F3B10"/>
    <w:rsid w:val="002F6C6C"/>
    <w:rsid w:val="00302341"/>
    <w:rsid w:val="003032BB"/>
    <w:rsid w:val="003062FC"/>
    <w:rsid w:val="003065A7"/>
    <w:rsid w:val="003104FD"/>
    <w:rsid w:val="0031141F"/>
    <w:rsid w:val="00311E8B"/>
    <w:rsid w:val="0031221F"/>
    <w:rsid w:val="003138A7"/>
    <w:rsid w:val="00315016"/>
    <w:rsid w:val="00315178"/>
    <w:rsid w:val="0031526A"/>
    <w:rsid w:val="00315D84"/>
    <w:rsid w:val="00316833"/>
    <w:rsid w:val="00317662"/>
    <w:rsid w:val="00317866"/>
    <w:rsid w:val="003210B5"/>
    <w:rsid w:val="0032176B"/>
    <w:rsid w:val="003240E0"/>
    <w:rsid w:val="00324453"/>
    <w:rsid w:val="00326EDD"/>
    <w:rsid w:val="00327123"/>
    <w:rsid w:val="003274D3"/>
    <w:rsid w:val="003323E4"/>
    <w:rsid w:val="003359CC"/>
    <w:rsid w:val="00335DC7"/>
    <w:rsid w:val="00341B35"/>
    <w:rsid w:val="003429FF"/>
    <w:rsid w:val="00342D08"/>
    <w:rsid w:val="00345AB0"/>
    <w:rsid w:val="00345B8C"/>
    <w:rsid w:val="0034672B"/>
    <w:rsid w:val="00346EFA"/>
    <w:rsid w:val="00347352"/>
    <w:rsid w:val="00347AE0"/>
    <w:rsid w:val="003503EF"/>
    <w:rsid w:val="003506FC"/>
    <w:rsid w:val="00352782"/>
    <w:rsid w:val="00352D6A"/>
    <w:rsid w:val="00354417"/>
    <w:rsid w:val="0035474B"/>
    <w:rsid w:val="003556CB"/>
    <w:rsid w:val="003556F3"/>
    <w:rsid w:val="003558CD"/>
    <w:rsid w:val="003563C3"/>
    <w:rsid w:val="00357FCE"/>
    <w:rsid w:val="003603F0"/>
    <w:rsid w:val="00362282"/>
    <w:rsid w:val="003628D2"/>
    <w:rsid w:val="00363288"/>
    <w:rsid w:val="003654B1"/>
    <w:rsid w:val="00365CFF"/>
    <w:rsid w:val="00371547"/>
    <w:rsid w:val="00371735"/>
    <w:rsid w:val="00371D1E"/>
    <w:rsid w:val="003727B2"/>
    <w:rsid w:val="00373517"/>
    <w:rsid w:val="00380A4D"/>
    <w:rsid w:val="00380A66"/>
    <w:rsid w:val="00383360"/>
    <w:rsid w:val="003859B7"/>
    <w:rsid w:val="003868D3"/>
    <w:rsid w:val="003869DC"/>
    <w:rsid w:val="00387690"/>
    <w:rsid w:val="0039217B"/>
    <w:rsid w:val="003955EA"/>
    <w:rsid w:val="00396300"/>
    <w:rsid w:val="00396706"/>
    <w:rsid w:val="003969F1"/>
    <w:rsid w:val="003A0054"/>
    <w:rsid w:val="003A1A85"/>
    <w:rsid w:val="003A2514"/>
    <w:rsid w:val="003A2C9C"/>
    <w:rsid w:val="003A58CC"/>
    <w:rsid w:val="003A6AA6"/>
    <w:rsid w:val="003A6D5F"/>
    <w:rsid w:val="003B0291"/>
    <w:rsid w:val="003B03CC"/>
    <w:rsid w:val="003B2975"/>
    <w:rsid w:val="003B3272"/>
    <w:rsid w:val="003B3EDC"/>
    <w:rsid w:val="003B6F1A"/>
    <w:rsid w:val="003B71A1"/>
    <w:rsid w:val="003B7592"/>
    <w:rsid w:val="003C12EF"/>
    <w:rsid w:val="003C1458"/>
    <w:rsid w:val="003C1F81"/>
    <w:rsid w:val="003C2130"/>
    <w:rsid w:val="003C25B2"/>
    <w:rsid w:val="003C2854"/>
    <w:rsid w:val="003C78A4"/>
    <w:rsid w:val="003C7B1E"/>
    <w:rsid w:val="003D3119"/>
    <w:rsid w:val="003E0CCE"/>
    <w:rsid w:val="003E0CE0"/>
    <w:rsid w:val="003E0D0F"/>
    <w:rsid w:val="003E6B72"/>
    <w:rsid w:val="003E73C5"/>
    <w:rsid w:val="003E775F"/>
    <w:rsid w:val="003F20C2"/>
    <w:rsid w:val="003F3861"/>
    <w:rsid w:val="003F3B21"/>
    <w:rsid w:val="00400801"/>
    <w:rsid w:val="00400E9E"/>
    <w:rsid w:val="00402C5E"/>
    <w:rsid w:val="00404210"/>
    <w:rsid w:val="00404605"/>
    <w:rsid w:val="00405EE8"/>
    <w:rsid w:val="004101C2"/>
    <w:rsid w:val="00413E72"/>
    <w:rsid w:val="00414701"/>
    <w:rsid w:val="004152FA"/>
    <w:rsid w:val="00421A2C"/>
    <w:rsid w:val="00430ED4"/>
    <w:rsid w:val="00431897"/>
    <w:rsid w:val="00432DA8"/>
    <w:rsid w:val="00432FB2"/>
    <w:rsid w:val="004359C1"/>
    <w:rsid w:val="004414EA"/>
    <w:rsid w:val="004430E8"/>
    <w:rsid w:val="00444C0F"/>
    <w:rsid w:val="00446F5F"/>
    <w:rsid w:val="00450495"/>
    <w:rsid w:val="00450F79"/>
    <w:rsid w:val="00452DAC"/>
    <w:rsid w:val="00453884"/>
    <w:rsid w:val="00454353"/>
    <w:rsid w:val="004548BC"/>
    <w:rsid w:val="00454C62"/>
    <w:rsid w:val="00456156"/>
    <w:rsid w:val="00456307"/>
    <w:rsid w:val="004568C0"/>
    <w:rsid w:val="00456AF0"/>
    <w:rsid w:val="004618B3"/>
    <w:rsid w:val="00462040"/>
    <w:rsid w:val="00462AA8"/>
    <w:rsid w:val="004655A9"/>
    <w:rsid w:val="00467001"/>
    <w:rsid w:val="00470CDD"/>
    <w:rsid w:val="00472207"/>
    <w:rsid w:val="0047241F"/>
    <w:rsid w:val="00472B5C"/>
    <w:rsid w:val="004756F9"/>
    <w:rsid w:val="0047619E"/>
    <w:rsid w:val="00477FDB"/>
    <w:rsid w:val="00480142"/>
    <w:rsid w:val="004818A3"/>
    <w:rsid w:val="00481B1B"/>
    <w:rsid w:val="00483D3A"/>
    <w:rsid w:val="0048657E"/>
    <w:rsid w:val="00490B26"/>
    <w:rsid w:val="00492560"/>
    <w:rsid w:val="00493905"/>
    <w:rsid w:val="00493E75"/>
    <w:rsid w:val="00494A28"/>
    <w:rsid w:val="00494F42"/>
    <w:rsid w:val="00495191"/>
    <w:rsid w:val="00497B03"/>
    <w:rsid w:val="004A0B22"/>
    <w:rsid w:val="004A1618"/>
    <w:rsid w:val="004A24E8"/>
    <w:rsid w:val="004A3F64"/>
    <w:rsid w:val="004A449C"/>
    <w:rsid w:val="004A45A0"/>
    <w:rsid w:val="004A4D1A"/>
    <w:rsid w:val="004A547C"/>
    <w:rsid w:val="004A5EAE"/>
    <w:rsid w:val="004A5EE3"/>
    <w:rsid w:val="004A637F"/>
    <w:rsid w:val="004A6C1C"/>
    <w:rsid w:val="004B15BE"/>
    <w:rsid w:val="004B194F"/>
    <w:rsid w:val="004B27AA"/>
    <w:rsid w:val="004B7909"/>
    <w:rsid w:val="004C0A1A"/>
    <w:rsid w:val="004C1B63"/>
    <w:rsid w:val="004C42C0"/>
    <w:rsid w:val="004C4E37"/>
    <w:rsid w:val="004C5270"/>
    <w:rsid w:val="004C54DC"/>
    <w:rsid w:val="004D0CAD"/>
    <w:rsid w:val="004D395F"/>
    <w:rsid w:val="004D7AFE"/>
    <w:rsid w:val="004E071A"/>
    <w:rsid w:val="004E1362"/>
    <w:rsid w:val="004E4EA0"/>
    <w:rsid w:val="004E5923"/>
    <w:rsid w:val="004F0F15"/>
    <w:rsid w:val="004F1778"/>
    <w:rsid w:val="004F2279"/>
    <w:rsid w:val="004F3A9C"/>
    <w:rsid w:val="004F4DE2"/>
    <w:rsid w:val="004F62AF"/>
    <w:rsid w:val="00500418"/>
    <w:rsid w:val="00500902"/>
    <w:rsid w:val="00501948"/>
    <w:rsid w:val="00501A1D"/>
    <w:rsid w:val="0050303D"/>
    <w:rsid w:val="00504805"/>
    <w:rsid w:val="00504D8E"/>
    <w:rsid w:val="00506F16"/>
    <w:rsid w:val="0051076F"/>
    <w:rsid w:val="00510CA9"/>
    <w:rsid w:val="00510FF1"/>
    <w:rsid w:val="00511780"/>
    <w:rsid w:val="00512090"/>
    <w:rsid w:val="0051323C"/>
    <w:rsid w:val="00513BD1"/>
    <w:rsid w:val="0051504C"/>
    <w:rsid w:val="00516859"/>
    <w:rsid w:val="00520D7D"/>
    <w:rsid w:val="005262F5"/>
    <w:rsid w:val="00526D6E"/>
    <w:rsid w:val="00527590"/>
    <w:rsid w:val="00530C32"/>
    <w:rsid w:val="00532F81"/>
    <w:rsid w:val="005366EC"/>
    <w:rsid w:val="00541FEA"/>
    <w:rsid w:val="0054382D"/>
    <w:rsid w:val="00544CC9"/>
    <w:rsid w:val="00551D90"/>
    <w:rsid w:val="00552296"/>
    <w:rsid w:val="005522F1"/>
    <w:rsid w:val="00552C37"/>
    <w:rsid w:val="00553761"/>
    <w:rsid w:val="0055452B"/>
    <w:rsid w:val="0055657F"/>
    <w:rsid w:val="005576EF"/>
    <w:rsid w:val="00562DD2"/>
    <w:rsid w:val="00563984"/>
    <w:rsid w:val="00563BB6"/>
    <w:rsid w:val="00565F5F"/>
    <w:rsid w:val="0057206A"/>
    <w:rsid w:val="00572C1F"/>
    <w:rsid w:val="0057332E"/>
    <w:rsid w:val="00574B8D"/>
    <w:rsid w:val="005778FE"/>
    <w:rsid w:val="00580C9C"/>
    <w:rsid w:val="00580FC9"/>
    <w:rsid w:val="00581D0A"/>
    <w:rsid w:val="00582B70"/>
    <w:rsid w:val="0058411C"/>
    <w:rsid w:val="005855DC"/>
    <w:rsid w:val="00587894"/>
    <w:rsid w:val="00590EA0"/>
    <w:rsid w:val="00591B0E"/>
    <w:rsid w:val="00592075"/>
    <w:rsid w:val="005936C3"/>
    <w:rsid w:val="00593A4A"/>
    <w:rsid w:val="00593EAE"/>
    <w:rsid w:val="0059520B"/>
    <w:rsid w:val="005968A4"/>
    <w:rsid w:val="0059770F"/>
    <w:rsid w:val="005A220D"/>
    <w:rsid w:val="005A26E6"/>
    <w:rsid w:val="005A45EF"/>
    <w:rsid w:val="005B0116"/>
    <w:rsid w:val="005B0775"/>
    <w:rsid w:val="005B1476"/>
    <w:rsid w:val="005B1648"/>
    <w:rsid w:val="005B2B83"/>
    <w:rsid w:val="005B38A0"/>
    <w:rsid w:val="005B3A08"/>
    <w:rsid w:val="005B4537"/>
    <w:rsid w:val="005B4E30"/>
    <w:rsid w:val="005B59A8"/>
    <w:rsid w:val="005B6FBB"/>
    <w:rsid w:val="005C1A1C"/>
    <w:rsid w:val="005C253B"/>
    <w:rsid w:val="005C4148"/>
    <w:rsid w:val="005C6683"/>
    <w:rsid w:val="005C752B"/>
    <w:rsid w:val="005D0F82"/>
    <w:rsid w:val="005D2B5F"/>
    <w:rsid w:val="005D2CFE"/>
    <w:rsid w:val="005D2D61"/>
    <w:rsid w:val="005D483D"/>
    <w:rsid w:val="005D4C01"/>
    <w:rsid w:val="005D4CC8"/>
    <w:rsid w:val="005D63A6"/>
    <w:rsid w:val="005D68D5"/>
    <w:rsid w:val="005E074B"/>
    <w:rsid w:val="005E1EDC"/>
    <w:rsid w:val="005E3161"/>
    <w:rsid w:val="005E4327"/>
    <w:rsid w:val="005F0B34"/>
    <w:rsid w:val="005F64B4"/>
    <w:rsid w:val="005F7785"/>
    <w:rsid w:val="00601427"/>
    <w:rsid w:val="0060175C"/>
    <w:rsid w:val="006027F3"/>
    <w:rsid w:val="00604197"/>
    <w:rsid w:val="00605626"/>
    <w:rsid w:val="00605AAD"/>
    <w:rsid w:val="006066BC"/>
    <w:rsid w:val="0060680C"/>
    <w:rsid w:val="00606E37"/>
    <w:rsid w:val="0061346F"/>
    <w:rsid w:val="00613DF8"/>
    <w:rsid w:val="006163B3"/>
    <w:rsid w:val="00620CB9"/>
    <w:rsid w:val="00623CC7"/>
    <w:rsid w:val="00623FAE"/>
    <w:rsid w:val="006249EC"/>
    <w:rsid w:val="006273E7"/>
    <w:rsid w:val="00627519"/>
    <w:rsid w:val="0063153E"/>
    <w:rsid w:val="0063355B"/>
    <w:rsid w:val="00633731"/>
    <w:rsid w:val="00635417"/>
    <w:rsid w:val="00641A0B"/>
    <w:rsid w:val="00642BF1"/>
    <w:rsid w:val="00642D02"/>
    <w:rsid w:val="006464EF"/>
    <w:rsid w:val="0065055D"/>
    <w:rsid w:val="00650905"/>
    <w:rsid w:val="00653466"/>
    <w:rsid w:val="00660B1A"/>
    <w:rsid w:val="00661582"/>
    <w:rsid w:val="0066232D"/>
    <w:rsid w:val="00662680"/>
    <w:rsid w:val="00664DF7"/>
    <w:rsid w:val="006655BB"/>
    <w:rsid w:val="00665BAE"/>
    <w:rsid w:val="00665BEB"/>
    <w:rsid w:val="006662A7"/>
    <w:rsid w:val="0067044F"/>
    <w:rsid w:val="006727A6"/>
    <w:rsid w:val="0067408B"/>
    <w:rsid w:val="006741C3"/>
    <w:rsid w:val="006743D6"/>
    <w:rsid w:val="00674E1D"/>
    <w:rsid w:val="00675266"/>
    <w:rsid w:val="006818C0"/>
    <w:rsid w:val="00683444"/>
    <w:rsid w:val="00683BE5"/>
    <w:rsid w:val="006855EF"/>
    <w:rsid w:val="00686417"/>
    <w:rsid w:val="00690746"/>
    <w:rsid w:val="00690DC3"/>
    <w:rsid w:val="0069306E"/>
    <w:rsid w:val="0069482E"/>
    <w:rsid w:val="00695797"/>
    <w:rsid w:val="00696BD6"/>
    <w:rsid w:val="00696EEC"/>
    <w:rsid w:val="006A4BBD"/>
    <w:rsid w:val="006B1B4B"/>
    <w:rsid w:val="006B279D"/>
    <w:rsid w:val="006B2BC4"/>
    <w:rsid w:val="006B4344"/>
    <w:rsid w:val="006B7C3B"/>
    <w:rsid w:val="006C2F10"/>
    <w:rsid w:val="006C379C"/>
    <w:rsid w:val="006C6B93"/>
    <w:rsid w:val="006C7B5C"/>
    <w:rsid w:val="006D04A2"/>
    <w:rsid w:val="006D521B"/>
    <w:rsid w:val="006D5CE1"/>
    <w:rsid w:val="006D7A42"/>
    <w:rsid w:val="006E2985"/>
    <w:rsid w:val="006E2A00"/>
    <w:rsid w:val="006E2F3E"/>
    <w:rsid w:val="006E351C"/>
    <w:rsid w:val="006E4986"/>
    <w:rsid w:val="006E5B51"/>
    <w:rsid w:val="006E6132"/>
    <w:rsid w:val="006E6B7F"/>
    <w:rsid w:val="006E7985"/>
    <w:rsid w:val="006F0698"/>
    <w:rsid w:val="006F0BBC"/>
    <w:rsid w:val="006F15FF"/>
    <w:rsid w:val="006F42B9"/>
    <w:rsid w:val="006F4ACA"/>
    <w:rsid w:val="006F58A0"/>
    <w:rsid w:val="006F6ADE"/>
    <w:rsid w:val="006F73FB"/>
    <w:rsid w:val="00700479"/>
    <w:rsid w:val="00701178"/>
    <w:rsid w:val="007024E2"/>
    <w:rsid w:val="007034D4"/>
    <w:rsid w:val="00703996"/>
    <w:rsid w:val="007039C3"/>
    <w:rsid w:val="007048E0"/>
    <w:rsid w:val="00704E6C"/>
    <w:rsid w:val="00704FA0"/>
    <w:rsid w:val="00705164"/>
    <w:rsid w:val="00705644"/>
    <w:rsid w:val="00705733"/>
    <w:rsid w:val="00705EE4"/>
    <w:rsid w:val="007077F8"/>
    <w:rsid w:val="00711A53"/>
    <w:rsid w:val="00711CC0"/>
    <w:rsid w:val="00715023"/>
    <w:rsid w:val="00717777"/>
    <w:rsid w:val="00720045"/>
    <w:rsid w:val="007245DB"/>
    <w:rsid w:val="00725714"/>
    <w:rsid w:val="00727160"/>
    <w:rsid w:val="00727CA1"/>
    <w:rsid w:val="007310AF"/>
    <w:rsid w:val="00732DCB"/>
    <w:rsid w:val="00735A27"/>
    <w:rsid w:val="00735DE8"/>
    <w:rsid w:val="007362EC"/>
    <w:rsid w:val="00740F41"/>
    <w:rsid w:val="00741182"/>
    <w:rsid w:val="0074243A"/>
    <w:rsid w:val="007464CB"/>
    <w:rsid w:val="007468D1"/>
    <w:rsid w:val="00746911"/>
    <w:rsid w:val="00747FC9"/>
    <w:rsid w:val="00752BD1"/>
    <w:rsid w:val="00753120"/>
    <w:rsid w:val="00753621"/>
    <w:rsid w:val="007554CE"/>
    <w:rsid w:val="00756344"/>
    <w:rsid w:val="00757F03"/>
    <w:rsid w:val="00762A66"/>
    <w:rsid w:val="00762A87"/>
    <w:rsid w:val="00764057"/>
    <w:rsid w:val="0076444C"/>
    <w:rsid w:val="007652BA"/>
    <w:rsid w:val="007654DF"/>
    <w:rsid w:val="00771FD4"/>
    <w:rsid w:val="0077395F"/>
    <w:rsid w:val="00774483"/>
    <w:rsid w:val="00776FE9"/>
    <w:rsid w:val="007818F5"/>
    <w:rsid w:val="007837A3"/>
    <w:rsid w:val="00785EB7"/>
    <w:rsid w:val="0079216D"/>
    <w:rsid w:val="007956D5"/>
    <w:rsid w:val="00796F07"/>
    <w:rsid w:val="00797236"/>
    <w:rsid w:val="007A0676"/>
    <w:rsid w:val="007A571E"/>
    <w:rsid w:val="007B7548"/>
    <w:rsid w:val="007C3ECF"/>
    <w:rsid w:val="007D0065"/>
    <w:rsid w:val="007D0728"/>
    <w:rsid w:val="007D32D6"/>
    <w:rsid w:val="007D4037"/>
    <w:rsid w:val="007D5030"/>
    <w:rsid w:val="007D540F"/>
    <w:rsid w:val="007E0A0A"/>
    <w:rsid w:val="007E3F9F"/>
    <w:rsid w:val="007E40C1"/>
    <w:rsid w:val="007E5510"/>
    <w:rsid w:val="007F036A"/>
    <w:rsid w:val="007F298D"/>
    <w:rsid w:val="007F2F94"/>
    <w:rsid w:val="007F3424"/>
    <w:rsid w:val="007F5E48"/>
    <w:rsid w:val="007F7558"/>
    <w:rsid w:val="007F7DAA"/>
    <w:rsid w:val="008019D5"/>
    <w:rsid w:val="00802EFC"/>
    <w:rsid w:val="0080637C"/>
    <w:rsid w:val="00807797"/>
    <w:rsid w:val="00813A22"/>
    <w:rsid w:val="008151FA"/>
    <w:rsid w:val="00815B49"/>
    <w:rsid w:val="008204E2"/>
    <w:rsid w:val="008215CD"/>
    <w:rsid w:val="00821B9B"/>
    <w:rsid w:val="008227BE"/>
    <w:rsid w:val="00826631"/>
    <w:rsid w:val="00830756"/>
    <w:rsid w:val="00830895"/>
    <w:rsid w:val="00832A13"/>
    <w:rsid w:val="008350B7"/>
    <w:rsid w:val="00835DAD"/>
    <w:rsid w:val="0083640F"/>
    <w:rsid w:val="00844D45"/>
    <w:rsid w:val="008452DE"/>
    <w:rsid w:val="00847AA4"/>
    <w:rsid w:val="00847FA1"/>
    <w:rsid w:val="00853260"/>
    <w:rsid w:val="008536C7"/>
    <w:rsid w:val="008567EC"/>
    <w:rsid w:val="00863F42"/>
    <w:rsid w:val="0086517F"/>
    <w:rsid w:val="00871A7A"/>
    <w:rsid w:val="00872179"/>
    <w:rsid w:val="00872C33"/>
    <w:rsid w:val="00872F99"/>
    <w:rsid w:val="008744DF"/>
    <w:rsid w:val="00876AA0"/>
    <w:rsid w:val="00876BB5"/>
    <w:rsid w:val="00883C5B"/>
    <w:rsid w:val="00884C80"/>
    <w:rsid w:val="008853C1"/>
    <w:rsid w:val="00887B5F"/>
    <w:rsid w:val="008902CB"/>
    <w:rsid w:val="008905E8"/>
    <w:rsid w:val="00892CB2"/>
    <w:rsid w:val="00896374"/>
    <w:rsid w:val="0089679B"/>
    <w:rsid w:val="008A2ED3"/>
    <w:rsid w:val="008A31E6"/>
    <w:rsid w:val="008A4490"/>
    <w:rsid w:val="008A59BA"/>
    <w:rsid w:val="008A6D9F"/>
    <w:rsid w:val="008B01CF"/>
    <w:rsid w:val="008B4A33"/>
    <w:rsid w:val="008B64D2"/>
    <w:rsid w:val="008B651D"/>
    <w:rsid w:val="008B71A4"/>
    <w:rsid w:val="008B7AD2"/>
    <w:rsid w:val="008C493B"/>
    <w:rsid w:val="008C5B8E"/>
    <w:rsid w:val="008C7506"/>
    <w:rsid w:val="008D2643"/>
    <w:rsid w:val="008D342C"/>
    <w:rsid w:val="008D3953"/>
    <w:rsid w:val="008D3FEF"/>
    <w:rsid w:val="008D467E"/>
    <w:rsid w:val="008E0697"/>
    <w:rsid w:val="008E0D40"/>
    <w:rsid w:val="008E3965"/>
    <w:rsid w:val="008E3DDA"/>
    <w:rsid w:val="008E59D5"/>
    <w:rsid w:val="008E79C8"/>
    <w:rsid w:val="008F0622"/>
    <w:rsid w:val="008F442F"/>
    <w:rsid w:val="008F5BA2"/>
    <w:rsid w:val="008F60FD"/>
    <w:rsid w:val="008F6985"/>
    <w:rsid w:val="008F6E07"/>
    <w:rsid w:val="00902706"/>
    <w:rsid w:val="00902AAF"/>
    <w:rsid w:val="00902B8F"/>
    <w:rsid w:val="009054FE"/>
    <w:rsid w:val="00907B3B"/>
    <w:rsid w:val="00910FB4"/>
    <w:rsid w:val="009124D3"/>
    <w:rsid w:val="00912C80"/>
    <w:rsid w:val="00914A4D"/>
    <w:rsid w:val="00915B62"/>
    <w:rsid w:val="00915B88"/>
    <w:rsid w:val="00916B0B"/>
    <w:rsid w:val="00917CCD"/>
    <w:rsid w:val="00917E82"/>
    <w:rsid w:val="00920227"/>
    <w:rsid w:val="00921282"/>
    <w:rsid w:val="0092129C"/>
    <w:rsid w:val="00921674"/>
    <w:rsid w:val="00922668"/>
    <w:rsid w:val="009245A8"/>
    <w:rsid w:val="00926EED"/>
    <w:rsid w:val="00926FE8"/>
    <w:rsid w:val="009316C4"/>
    <w:rsid w:val="009328FF"/>
    <w:rsid w:val="0093421F"/>
    <w:rsid w:val="009342A0"/>
    <w:rsid w:val="00937780"/>
    <w:rsid w:val="00937C35"/>
    <w:rsid w:val="00937FA1"/>
    <w:rsid w:val="0094113E"/>
    <w:rsid w:val="00942C8A"/>
    <w:rsid w:val="00942F4E"/>
    <w:rsid w:val="00943358"/>
    <w:rsid w:val="00944A83"/>
    <w:rsid w:val="009454A8"/>
    <w:rsid w:val="00945611"/>
    <w:rsid w:val="00945884"/>
    <w:rsid w:val="0094643E"/>
    <w:rsid w:val="00946EC3"/>
    <w:rsid w:val="009475FB"/>
    <w:rsid w:val="009503C8"/>
    <w:rsid w:val="009507A9"/>
    <w:rsid w:val="009516B1"/>
    <w:rsid w:val="009527F7"/>
    <w:rsid w:val="00955582"/>
    <w:rsid w:val="00956FE8"/>
    <w:rsid w:val="00957D82"/>
    <w:rsid w:val="009607EF"/>
    <w:rsid w:val="0096350C"/>
    <w:rsid w:val="00964B51"/>
    <w:rsid w:val="00965632"/>
    <w:rsid w:val="00965D90"/>
    <w:rsid w:val="0096679A"/>
    <w:rsid w:val="00967A8B"/>
    <w:rsid w:val="00974C49"/>
    <w:rsid w:val="009754C2"/>
    <w:rsid w:val="009762DE"/>
    <w:rsid w:val="009778D4"/>
    <w:rsid w:val="009844EE"/>
    <w:rsid w:val="0098539C"/>
    <w:rsid w:val="00986024"/>
    <w:rsid w:val="00987DCE"/>
    <w:rsid w:val="00990365"/>
    <w:rsid w:val="00990C1C"/>
    <w:rsid w:val="00991978"/>
    <w:rsid w:val="00994669"/>
    <w:rsid w:val="0099512F"/>
    <w:rsid w:val="00995311"/>
    <w:rsid w:val="009955FA"/>
    <w:rsid w:val="00995B90"/>
    <w:rsid w:val="009965B6"/>
    <w:rsid w:val="00997ACB"/>
    <w:rsid w:val="009A101F"/>
    <w:rsid w:val="009A21A4"/>
    <w:rsid w:val="009A3955"/>
    <w:rsid w:val="009A3992"/>
    <w:rsid w:val="009B1365"/>
    <w:rsid w:val="009B1930"/>
    <w:rsid w:val="009B3A18"/>
    <w:rsid w:val="009B3C5A"/>
    <w:rsid w:val="009B3D03"/>
    <w:rsid w:val="009B4CB6"/>
    <w:rsid w:val="009B5D2F"/>
    <w:rsid w:val="009B65A0"/>
    <w:rsid w:val="009B744D"/>
    <w:rsid w:val="009B77C1"/>
    <w:rsid w:val="009C01B7"/>
    <w:rsid w:val="009C0E32"/>
    <w:rsid w:val="009C2B89"/>
    <w:rsid w:val="009C3BF8"/>
    <w:rsid w:val="009C41CC"/>
    <w:rsid w:val="009C502C"/>
    <w:rsid w:val="009C6D9B"/>
    <w:rsid w:val="009C7C7C"/>
    <w:rsid w:val="009D3C6C"/>
    <w:rsid w:val="009D3EBE"/>
    <w:rsid w:val="009D5BB2"/>
    <w:rsid w:val="009D5F66"/>
    <w:rsid w:val="009D784A"/>
    <w:rsid w:val="009E155C"/>
    <w:rsid w:val="009E1A2F"/>
    <w:rsid w:val="009E334D"/>
    <w:rsid w:val="009E3B99"/>
    <w:rsid w:val="009E5DBE"/>
    <w:rsid w:val="009E6022"/>
    <w:rsid w:val="009E68F0"/>
    <w:rsid w:val="009F1EC1"/>
    <w:rsid w:val="009F24C4"/>
    <w:rsid w:val="009F4252"/>
    <w:rsid w:val="009F53F2"/>
    <w:rsid w:val="009F633C"/>
    <w:rsid w:val="009F7DBD"/>
    <w:rsid w:val="009F7FD7"/>
    <w:rsid w:val="00A01AAE"/>
    <w:rsid w:val="00A02918"/>
    <w:rsid w:val="00A03D63"/>
    <w:rsid w:val="00A040DD"/>
    <w:rsid w:val="00A04177"/>
    <w:rsid w:val="00A04C12"/>
    <w:rsid w:val="00A07F56"/>
    <w:rsid w:val="00A1162D"/>
    <w:rsid w:val="00A15C2F"/>
    <w:rsid w:val="00A20C87"/>
    <w:rsid w:val="00A21081"/>
    <w:rsid w:val="00A2261B"/>
    <w:rsid w:val="00A31F14"/>
    <w:rsid w:val="00A3582D"/>
    <w:rsid w:val="00A35E83"/>
    <w:rsid w:val="00A36CCF"/>
    <w:rsid w:val="00A428E6"/>
    <w:rsid w:val="00A43992"/>
    <w:rsid w:val="00A47FF9"/>
    <w:rsid w:val="00A51777"/>
    <w:rsid w:val="00A5493B"/>
    <w:rsid w:val="00A551C2"/>
    <w:rsid w:val="00A5720C"/>
    <w:rsid w:val="00A66908"/>
    <w:rsid w:val="00A67BDE"/>
    <w:rsid w:val="00A705BC"/>
    <w:rsid w:val="00A75D44"/>
    <w:rsid w:val="00A80563"/>
    <w:rsid w:val="00A817A3"/>
    <w:rsid w:val="00A830BC"/>
    <w:rsid w:val="00A832BB"/>
    <w:rsid w:val="00A84F6B"/>
    <w:rsid w:val="00A85DF8"/>
    <w:rsid w:val="00A87085"/>
    <w:rsid w:val="00A87228"/>
    <w:rsid w:val="00A90A10"/>
    <w:rsid w:val="00A9166A"/>
    <w:rsid w:val="00A91FEF"/>
    <w:rsid w:val="00A94DE5"/>
    <w:rsid w:val="00A95D6E"/>
    <w:rsid w:val="00AA247F"/>
    <w:rsid w:val="00AA4330"/>
    <w:rsid w:val="00AA6B13"/>
    <w:rsid w:val="00AA7BDE"/>
    <w:rsid w:val="00AB33EC"/>
    <w:rsid w:val="00AB555B"/>
    <w:rsid w:val="00AB5D30"/>
    <w:rsid w:val="00AB79E6"/>
    <w:rsid w:val="00AC0180"/>
    <w:rsid w:val="00AC0B24"/>
    <w:rsid w:val="00AC297B"/>
    <w:rsid w:val="00AC6AEE"/>
    <w:rsid w:val="00AC6F8E"/>
    <w:rsid w:val="00AC732D"/>
    <w:rsid w:val="00AD167E"/>
    <w:rsid w:val="00AD2E29"/>
    <w:rsid w:val="00AD422E"/>
    <w:rsid w:val="00AD54E0"/>
    <w:rsid w:val="00AD6D9E"/>
    <w:rsid w:val="00AD7C3C"/>
    <w:rsid w:val="00AE10FD"/>
    <w:rsid w:val="00AE360C"/>
    <w:rsid w:val="00AE4209"/>
    <w:rsid w:val="00AE420B"/>
    <w:rsid w:val="00AE440A"/>
    <w:rsid w:val="00AE49BC"/>
    <w:rsid w:val="00AE5681"/>
    <w:rsid w:val="00AE5E64"/>
    <w:rsid w:val="00AF1BB0"/>
    <w:rsid w:val="00AF1D89"/>
    <w:rsid w:val="00AF297D"/>
    <w:rsid w:val="00AF3FB5"/>
    <w:rsid w:val="00AF6D76"/>
    <w:rsid w:val="00AF7961"/>
    <w:rsid w:val="00B012E3"/>
    <w:rsid w:val="00B01CFA"/>
    <w:rsid w:val="00B04A42"/>
    <w:rsid w:val="00B059FF"/>
    <w:rsid w:val="00B1042B"/>
    <w:rsid w:val="00B11D4C"/>
    <w:rsid w:val="00B1263A"/>
    <w:rsid w:val="00B137DF"/>
    <w:rsid w:val="00B13D46"/>
    <w:rsid w:val="00B14417"/>
    <w:rsid w:val="00B14E03"/>
    <w:rsid w:val="00B15836"/>
    <w:rsid w:val="00B167F3"/>
    <w:rsid w:val="00B21661"/>
    <w:rsid w:val="00B22CDC"/>
    <w:rsid w:val="00B23C72"/>
    <w:rsid w:val="00B23C9E"/>
    <w:rsid w:val="00B26473"/>
    <w:rsid w:val="00B31AF4"/>
    <w:rsid w:val="00B320D6"/>
    <w:rsid w:val="00B357BE"/>
    <w:rsid w:val="00B40316"/>
    <w:rsid w:val="00B411FF"/>
    <w:rsid w:val="00B42769"/>
    <w:rsid w:val="00B42FB0"/>
    <w:rsid w:val="00B45A1D"/>
    <w:rsid w:val="00B4786C"/>
    <w:rsid w:val="00B526E6"/>
    <w:rsid w:val="00B55515"/>
    <w:rsid w:val="00B56406"/>
    <w:rsid w:val="00B564BF"/>
    <w:rsid w:val="00B57683"/>
    <w:rsid w:val="00B60034"/>
    <w:rsid w:val="00B60F92"/>
    <w:rsid w:val="00B626B9"/>
    <w:rsid w:val="00B62874"/>
    <w:rsid w:val="00B62ABA"/>
    <w:rsid w:val="00B64177"/>
    <w:rsid w:val="00B652D2"/>
    <w:rsid w:val="00B67053"/>
    <w:rsid w:val="00B71B3B"/>
    <w:rsid w:val="00B72DFF"/>
    <w:rsid w:val="00B7402E"/>
    <w:rsid w:val="00B7554D"/>
    <w:rsid w:val="00B759A1"/>
    <w:rsid w:val="00B76897"/>
    <w:rsid w:val="00B768C2"/>
    <w:rsid w:val="00B77499"/>
    <w:rsid w:val="00B80B75"/>
    <w:rsid w:val="00B81CA9"/>
    <w:rsid w:val="00B85FE8"/>
    <w:rsid w:val="00B87972"/>
    <w:rsid w:val="00B90309"/>
    <w:rsid w:val="00B91988"/>
    <w:rsid w:val="00B938B8"/>
    <w:rsid w:val="00B96D02"/>
    <w:rsid w:val="00BA0C50"/>
    <w:rsid w:val="00BA11F4"/>
    <w:rsid w:val="00BA16D3"/>
    <w:rsid w:val="00BA3F15"/>
    <w:rsid w:val="00BA47CE"/>
    <w:rsid w:val="00BA66BB"/>
    <w:rsid w:val="00BA6875"/>
    <w:rsid w:val="00BA7C2C"/>
    <w:rsid w:val="00BA7D52"/>
    <w:rsid w:val="00BB124D"/>
    <w:rsid w:val="00BB7001"/>
    <w:rsid w:val="00BB773F"/>
    <w:rsid w:val="00BB7BED"/>
    <w:rsid w:val="00BC03CE"/>
    <w:rsid w:val="00BC2503"/>
    <w:rsid w:val="00BC3113"/>
    <w:rsid w:val="00BC3805"/>
    <w:rsid w:val="00BC4606"/>
    <w:rsid w:val="00BC460E"/>
    <w:rsid w:val="00BC4A2E"/>
    <w:rsid w:val="00BC551C"/>
    <w:rsid w:val="00BC5EC7"/>
    <w:rsid w:val="00BD027F"/>
    <w:rsid w:val="00BD0C0F"/>
    <w:rsid w:val="00BD3163"/>
    <w:rsid w:val="00BD3C27"/>
    <w:rsid w:val="00BD4382"/>
    <w:rsid w:val="00BD4567"/>
    <w:rsid w:val="00BD4EDA"/>
    <w:rsid w:val="00BD5A12"/>
    <w:rsid w:val="00BD73F8"/>
    <w:rsid w:val="00BE3427"/>
    <w:rsid w:val="00BE7D9F"/>
    <w:rsid w:val="00BF032B"/>
    <w:rsid w:val="00BF0404"/>
    <w:rsid w:val="00BF091D"/>
    <w:rsid w:val="00BF15E3"/>
    <w:rsid w:val="00BF4591"/>
    <w:rsid w:val="00BF4C8D"/>
    <w:rsid w:val="00BF7234"/>
    <w:rsid w:val="00BF7481"/>
    <w:rsid w:val="00C012BE"/>
    <w:rsid w:val="00C03CE5"/>
    <w:rsid w:val="00C07BE3"/>
    <w:rsid w:val="00C107BA"/>
    <w:rsid w:val="00C10952"/>
    <w:rsid w:val="00C115FE"/>
    <w:rsid w:val="00C145B2"/>
    <w:rsid w:val="00C172E5"/>
    <w:rsid w:val="00C178C9"/>
    <w:rsid w:val="00C2017C"/>
    <w:rsid w:val="00C206F5"/>
    <w:rsid w:val="00C20E1A"/>
    <w:rsid w:val="00C210B9"/>
    <w:rsid w:val="00C216CA"/>
    <w:rsid w:val="00C226B3"/>
    <w:rsid w:val="00C22F07"/>
    <w:rsid w:val="00C25087"/>
    <w:rsid w:val="00C250BB"/>
    <w:rsid w:val="00C2680E"/>
    <w:rsid w:val="00C27A33"/>
    <w:rsid w:val="00C27BE1"/>
    <w:rsid w:val="00C35F3C"/>
    <w:rsid w:val="00C36BB6"/>
    <w:rsid w:val="00C401E9"/>
    <w:rsid w:val="00C40FAE"/>
    <w:rsid w:val="00C4234C"/>
    <w:rsid w:val="00C43B97"/>
    <w:rsid w:val="00C45275"/>
    <w:rsid w:val="00C452D8"/>
    <w:rsid w:val="00C465C2"/>
    <w:rsid w:val="00C46F0F"/>
    <w:rsid w:val="00C47114"/>
    <w:rsid w:val="00C47BB7"/>
    <w:rsid w:val="00C50CAC"/>
    <w:rsid w:val="00C51B66"/>
    <w:rsid w:val="00C53BF1"/>
    <w:rsid w:val="00C61E08"/>
    <w:rsid w:val="00C64EF6"/>
    <w:rsid w:val="00C654E6"/>
    <w:rsid w:val="00C66277"/>
    <w:rsid w:val="00C66656"/>
    <w:rsid w:val="00C700E1"/>
    <w:rsid w:val="00C702A1"/>
    <w:rsid w:val="00C70759"/>
    <w:rsid w:val="00C719C5"/>
    <w:rsid w:val="00C72A95"/>
    <w:rsid w:val="00C72D98"/>
    <w:rsid w:val="00C73CD1"/>
    <w:rsid w:val="00C73E61"/>
    <w:rsid w:val="00C77850"/>
    <w:rsid w:val="00C8009A"/>
    <w:rsid w:val="00C81033"/>
    <w:rsid w:val="00C8433C"/>
    <w:rsid w:val="00C870A7"/>
    <w:rsid w:val="00C904CF"/>
    <w:rsid w:val="00C92BCE"/>
    <w:rsid w:val="00C94E37"/>
    <w:rsid w:val="00C94E69"/>
    <w:rsid w:val="00C95003"/>
    <w:rsid w:val="00C9518A"/>
    <w:rsid w:val="00C95A58"/>
    <w:rsid w:val="00C962D5"/>
    <w:rsid w:val="00C96E20"/>
    <w:rsid w:val="00C977AC"/>
    <w:rsid w:val="00C97D10"/>
    <w:rsid w:val="00CA1C8A"/>
    <w:rsid w:val="00CA25B4"/>
    <w:rsid w:val="00CA49BA"/>
    <w:rsid w:val="00CA5941"/>
    <w:rsid w:val="00CA684C"/>
    <w:rsid w:val="00CB0406"/>
    <w:rsid w:val="00CB06C6"/>
    <w:rsid w:val="00CB2817"/>
    <w:rsid w:val="00CB49DB"/>
    <w:rsid w:val="00CB53A2"/>
    <w:rsid w:val="00CB6EAB"/>
    <w:rsid w:val="00CC0642"/>
    <w:rsid w:val="00CC1851"/>
    <w:rsid w:val="00CC1E9F"/>
    <w:rsid w:val="00CC7FC8"/>
    <w:rsid w:val="00CD29A9"/>
    <w:rsid w:val="00CD4766"/>
    <w:rsid w:val="00CD6358"/>
    <w:rsid w:val="00CD63B3"/>
    <w:rsid w:val="00CD68E3"/>
    <w:rsid w:val="00CD7B37"/>
    <w:rsid w:val="00CE2042"/>
    <w:rsid w:val="00CE47E4"/>
    <w:rsid w:val="00CF125A"/>
    <w:rsid w:val="00CF1FD7"/>
    <w:rsid w:val="00CF3DF0"/>
    <w:rsid w:val="00CF5CC9"/>
    <w:rsid w:val="00CF69A2"/>
    <w:rsid w:val="00D00200"/>
    <w:rsid w:val="00D01AC1"/>
    <w:rsid w:val="00D01EAE"/>
    <w:rsid w:val="00D03C39"/>
    <w:rsid w:val="00D04462"/>
    <w:rsid w:val="00D04BD1"/>
    <w:rsid w:val="00D04CA3"/>
    <w:rsid w:val="00D063CC"/>
    <w:rsid w:val="00D07C8B"/>
    <w:rsid w:val="00D07F2B"/>
    <w:rsid w:val="00D10039"/>
    <w:rsid w:val="00D14AC5"/>
    <w:rsid w:val="00D15F86"/>
    <w:rsid w:val="00D16277"/>
    <w:rsid w:val="00D17764"/>
    <w:rsid w:val="00D2248A"/>
    <w:rsid w:val="00D26C49"/>
    <w:rsid w:val="00D31528"/>
    <w:rsid w:val="00D318DC"/>
    <w:rsid w:val="00D32F6A"/>
    <w:rsid w:val="00D33123"/>
    <w:rsid w:val="00D36393"/>
    <w:rsid w:val="00D37CAC"/>
    <w:rsid w:val="00D40E54"/>
    <w:rsid w:val="00D41E57"/>
    <w:rsid w:val="00D41FFA"/>
    <w:rsid w:val="00D42820"/>
    <w:rsid w:val="00D42D09"/>
    <w:rsid w:val="00D47D1C"/>
    <w:rsid w:val="00D47D7E"/>
    <w:rsid w:val="00D50C2C"/>
    <w:rsid w:val="00D51393"/>
    <w:rsid w:val="00D51AC6"/>
    <w:rsid w:val="00D5457E"/>
    <w:rsid w:val="00D54CC0"/>
    <w:rsid w:val="00D55B51"/>
    <w:rsid w:val="00D60700"/>
    <w:rsid w:val="00D63C3E"/>
    <w:rsid w:val="00D64FE7"/>
    <w:rsid w:val="00D65D3F"/>
    <w:rsid w:val="00D66C47"/>
    <w:rsid w:val="00D705EC"/>
    <w:rsid w:val="00D70ED4"/>
    <w:rsid w:val="00D74232"/>
    <w:rsid w:val="00D758E5"/>
    <w:rsid w:val="00D75A30"/>
    <w:rsid w:val="00D76721"/>
    <w:rsid w:val="00D7740F"/>
    <w:rsid w:val="00D77E37"/>
    <w:rsid w:val="00D80741"/>
    <w:rsid w:val="00D83D1D"/>
    <w:rsid w:val="00D841BB"/>
    <w:rsid w:val="00D9101A"/>
    <w:rsid w:val="00D911BA"/>
    <w:rsid w:val="00D95AD9"/>
    <w:rsid w:val="00D96365"/>
    <w:rsid w:val="00D97C71"/>
    <w:rsid w:val="00DA01CF"/>
    <w:rsid w:val="00DA0A78"/>
    <w:rsid w:val="00DA0BD0"/>
    <w:rsid w:val="00DB2146"/>
    <w:rsid w:val="00DB23A8"/>
    <w:rsid w:val="00DB2BBC"/>
    <w:rsid w:val="00DB3C00"/>
    <w:rsid w:val="00DB680C"/>
    <w:rsid w:val="00DB6B4C"/>
    <w:rsid w:val="00DB722C"/>
    <w:rsid w:val="00DB77BF"/>
    <w:rsid w:val="00DC1A25"/>
    <w:rsid w:val="00DC21EA"/>
    <w:rsid w:val="00DC5E8E"/>
    <w:rsid w:val="00DC6184"/>
    <w:rsid w:val="00DC7EB5"/>
    <w:rsid w:val="00DD1080"/>
    <w:rsid w:val="00DD13E2"/>
    <w:rsid w:val="00DD2D14"/>
    <w:rsid w:val="00DD3EAC"/>
    <w:rsid w:val="00DD6688"/>
    <w:rsid w:val="00DD774F"/>
    <w:rsid w:val="00DE0CC6"/>
    <w:rsid w:val="00DE191C"/>
    <w:rsid w:val="00DE1F13"/>
    <w:rsid w:val="00DE314D"/>
    <w:rsid w:val="00DE5266"/>
    <w:rsid w:val="00DE574A"/>
    <w:rsid w:val="00DE73AF"/>
    <w:rsid w:val="00DF3B7D"/>
    <w:rsid w:val="00DF45C9"/>
    <w:rsid w:val="00DF77A7"/>
    <w:rsid w:val="00DF7B20"/>
    <w:rsid w:val="00E034F1"/>
    <w:rsid w:val="00E10106"/>
    <w:rsid w:val="00E10C52"/>
    <w:rsid w:val="00E10EDC"/>
    <w:rsid w:val="00E11CE5"/>
    <w:rsid w:val="00E11D71"/>
    <w:rsid w:val="00E1241F"/>
    <w:rsid w:val="00E127D8"/>
    <w:rsid w:val="00E1340D"/>
    <w:rsid w:val="00E150EE"/>
    <w:rsid w:val="00E16B5A"/>
    <w:rsid w:val="00E17A88"/>
    <w:rsid w:val="00E20CF9"/>
    <w:rsid w:val="00E2178A"/>
    <w:rsid w:val="00E23951"/>
    <w:rsid w:val="00E24F1F"/>
    <w:rsid w:val="00E310A2"/>
    <w:rsid w:val="00E31752"/>
    <w:rsid w:val="00E324F2"/>
    <w:rsid w:val="00E32BBE"/>
    <w:rsid w:val="00E35E9C"/>
    <w:rsid w:val="00E406E3"/>
    <w:rsid w:val="00E430A9"/>
    <w:rsid w:val="00E442CE"/>
    <w:rsid w:val="00E44EDC"/>
    <w:rsid w:val="00E46800"/>
    <w:rsid w:val="00E509AE"/>
    <w:rsid w:val="00E5177D"/>
    <w:rsid w:val="00E52310"/>
    <w:rsid w:val="00E53DD3"/>
    <w:rsid w:val="00E557D7"/>
    <w:rsid w:val="00E60015"/>
    <w:rsid w:val="00E61D0A"/>
    <w:rsid w:val="00E62506"/>
    <w:rsid w:val="00E70433"/>
    <w:rsid w:val="00E77D93"/>
    <w:rsid w:val="00E853CA"/>
    <w:rsid w:val="00E85C1C"/>
    <w:rsid w:val="00E916D3"/>
    <w:rsid w:val="00E9242B"/>
    <w:rsid w:val="00E92F3A"/>
    <w:rsid w:val="00E97F2D"/>
    <w:rsid w:val="00EA00A4"/>
    <w:rsid w:val="00EA01F0"/>
    <w:rsid w:val="00EA2D79"/>
    <w:rsid w:val="00EA451D"/>
    <w:rsid w:val="00EA4EAA"/>
    <w:rsid w:val="00EA5278"/>
    <w:rsid w:val="00EA58DF"/>
    <w:rsid w:val="00EA756F"/>
    <w:rsid w:val="00EA77A0"/>
    <w:rsid w:val="00EB0303"/>
    <w:rsid w:val="00EB0501"/>
    <w:rsid w:val="00EB0621"/>
    <w:rsid w:val="00EB0817"/>
    <w:rsid w:val="00EB116A"/>
    <w:rsid w:val="00EB1AF9"/>
    <w:rsid w:val="00EB451F"/>
    <w:rsid w:val="00EB4690"/>
    <w:rsid w:val="00EC3549"/>
    <w:rsid w:val="00EC38DF"/>
    <w:rsid w:val="00ED0495"/>
    <w:rsid w:val="00ED18EE"/>
    <w:rsid w:val="00ED2F8B"/>
    <w:rsid w:val="00ED50B7"/>
    <w:rsid w:val="00ED5C90"/>
    <w:rsid w:val="00ED7606"/>
    <w:rsid w:val="00EE1395"/>
    <w:rsid w:val="00EE28CC"/>
    <w:rsid w:val="00EE3003"/>
    <w:rsid w:val="00EE38C4"/>
    <w:rsid w:val="00EE4415"/>
    <w:rsid w:val="00EE7560"/>
    <w:rsid w:val="00EF226D"/>
    <w:rsid w:val="00EF23D0"/>
    <w:rsid w:val="00EF369D"/>
    <w:rsid w:val="00EF4478"/>
    <w:rsid w:val="00F02719"/>
    <w:rsid w:val="00F03CD0"/>
    <w:rsid w:val="00F04398"/>
    <w:rsid w:val="00F05859"/>
    <w:rsid w:val="00F069D9"/>
    <w:rsid w:val="00F104AA"/>
    <w:rsid w:val="00F10E77"/>
    <w:rsid w:val="00F13092"/>
    <w:rsid w:val="00F1471F"/>
    <w:rsid w:val="00F14BD6"/>
    <w:rsid w:val="00F14D92"/>
    <w:rsid w:val="00F15031"/>
    <w:rsid w:val="00F1511F"/>
    <w:rsid w:val="00F15E90"/>
    <w:rsid w:val="00F179EF"/>
    <w:rsid w:val="00F210D2"/>
    <w:rsid w:val="00F24653"/>
    <w:rsid w:val="00F24EDD"/>
    <w:rsid w:val="00F302B2"/>
    <w:rsid w:val="00F34D9C"/>
    <w:rsid w:val="00F34FBF"/>
    <w:rsid w:val="00F37907"/>
    <w:rsid w:val="00F42AF1"/>
    <w:rsid w:val="00F46335"/>
    <w:rsid w:val="00F46797"/>
    <w:rsid w:val="00F46A2F"/>
    <w:rsid w:val="00F51057"/>
    <w:rsid w:val="00F51345"/>
    <w:rsid w:val="00F514E1"/>
    <w:rsid w:val="00F51EDD"/>
    <w:rsid w:val="00F52A0E"/>
    <w:rsid w:val="00F53220"/>
    <w:rsid w:val="00F545D7"/>
    <w:rsid w:val="00F5588B"/>
    <w:rsid w:val="00F63387"/>
    <w:rsid w:val="00F65837"/>
    <w:rsid w:val="00F6608C"/>
    <w:rsid w:val="00F661DC"/>
    <w:rsid w:val="00F663CA"/>
    <w:rsid w:val="00F6737B"/>
    <w:rsid w:val="00F71339"/>
    <w:rsid w:val="00F73CE7"/>
    <w:rsid w:val="00F740EF"/>
    <w:rsid w:val="00F7637F"/>
    <w:rsid w:val="00F77191"/>
    <w:rsid w:val="00F77C6D"/>
    <w:rsid w:val="00F82D89"/>
    <w:rsid w:val="00F8332F"/>
    <w:rsid w:val="00F86783"/>
    <w:rsid w:val="00F91962"/>
    <w:rsid w:val="00F92FEE"/>
    <w:rsid w:val="00F9314A"/>
    <w:rsid w:val="00F947BC"/>
    <w:rsid w:val="00F95CFB"/>
    <w:rsid w:val="00F962A2"/>
    <w:rsid w:val="00F9656E"/>
    <w:rsid w:val="00F9704A"/>
    <w:rsid w:val="00FA0429"/>
    <w:rsid w:val="00FA0E76"/>
    <w:rsid w:val="00FA14F4"/>
    <w:rsid w:val="00FA1685"/>
    <w:rsid w:val="00FA186B"/>
    <w:rsid w:val="00FA2FB1"/>
    <w:rsid w:val="00FA36A1"/>
    <w:rsid w:val="00FA3B8D"/>
    <w:rsid w:val="00FA499A"/>
    <w:rsid w:val="00FA5964"/>
    <w:rsid w:val="00FA7287"/>
    <w:rsid w:val="00FB0FCA"/>
    <w:rsid w:val="00FB31EF"/>
    <w:rsid w:val="00FB4A11"/>
    <w:rsid w:val="00FB5E5A"/>
    <w:rsid w:val="00FB6881"/>
    <w:rsid w:val="00FB6EF7"/>
    <w:rsid w:val="00FC1C2F"/>
    <w:rsid w:val="00FC20C7"/>
    <w:rsid w:val="00FC33CD"/>
    <w:rsid w:val="00FC3CE7"/>
    <w:rsid w:val="00FC4C97"/>
    <w:rsid w:val="00FC530F"/>
    <w:rsid w:val="00FC59A6"/>
    <w:rsid w:val="00FC5C1A"/>
    <w:rsid w:val="00FC788F"/>
    <w:rsid w:val="00FC7E75"/>
    <w:rsid w:val="00FD1715"/>
    <w:rsid w:val="00FD39B1"/>
    <w:rsid w:val="00FD48C7"/>
    <w:rsid w:val="00FD69FC"/>
    <w:rsid w:val="00FD6E89"/>
    <w:rsid w:val="00FD6E99"/>
    <w:rsid w:val="00FE0826"/>
    <w:rsid w:val="00FE1D6D"/>
    <w:rsid w:val="00FE3575"/>
    <w:rsid w:val="00FE5088"/>
    <w:rsid w:val="00FE556B"/>
    <w:rsid w:val="00FE5BD5"/>
    <w:rsid w:val="00FE7EC0"/>
    <w:rsid w:val="00FF2ABB"/>
    <w:rsid w:val="00FF32CC"/>
    <w:rsid w:val="00FF4F2F"/>
    <w:rsid w:val="00FF57B8"/>
    <w:rsid w:val="00FF5A62"/>
    <w:rsid w:val="00FF657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1A8EF5F"/>
  <w15:docId w15:val="{2611AA02-29AE-4D20-B8D4-3909C32733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6E2F3E"/>
    <w:pPr>
      <w:suppressAutoHyphens/>
    </w:pPr>
    <w:rPr>
      <w:sz w:val="24"/>
      <w:szCs w:val="24"/>
      <w:lang w:eastAsia="ar-SA"/>
    </w:rPr>
  </w:style>
  <w:style w:type="paragraph" w:styleId="Nadpis1">
    <w:name w:val="heading 1"/>
    <w:basedOn w:val="Normln"/>
    <w:next w:val="Normln"/>
    <w:qFormat/>
    <w:rsid w:val="003C2854"/>
    <w:pPr>
      <w:keepNext/>
      <w:numPr>
        <w:numId w:val="1"/>
      </w:numPr>
      <w:spacing w:before="100"/>
      <w:jc w:val="center"/>
      <w:outlineLvl w:val="0"/>
    </w:pPr>
    <w:rPr>
      <w:rFonts w:ascii="Arial" w:hAnsi="Arial" w:cs="Arial"/>
      <w:b/>
      <w:bCs/>
      <w:sz w:val="20"/>
    </w:rPr>
  </w:style>
  <w:style w:type="paragraph" w:styleId="Nadpis4">
    <w:name w:val="heading 4"/>
    <w:basedOn w:val="Normln"/>
    <w:next w:val="Normln"/>
    <w:qFormat/>
    <w:rsid w:val="009B4CB6"/>
    <w:pPr>
      <w:keepNext/>
      <w:spacing w:before="240" w:after="60"/>
      <w:outlineLvl w:val="3"/>
    </w:pPr>
    <w:rPr>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3C2854"/>
    <w:pPr>
      <w:jc w:val="both"/>
    </w:pPr>
    <w:rPr>
      <w:color w:val="000000"/>
      <w:szCs w:val="20"/>
    </w:rPr>
  </w:style>
  <w:style w:type="paragraph" w:styleId="Nzev">
    <w:name w:val="Title"/>
    <w:basedOn w:val="Normln"/>
    <w:next w:val="Podnadpis"/>
    <w:link w:val="NzevChar"/>
    <w:qFormat/>
    <w:rsid w:val="003C2854"/>
    <w:pPr>
      <w:jc w:val="center"/>
    </w:pPr>
    <w:rPr>
      <w:rFonts w:ascii="Arial" w:hAnsi="Arial" w:cs="Arial"/>
      <w:sz w:val="32"/>
    </w:rPr>
  </w:style>
  <w:style w:type="paragraph" w:styleId="Podnadpis">
    <w:name w:val="Subtitle"/>
    <w:basedOn w:val="Normln"/>
    <w:next w:val="Zkladntext"/>
    <w:qFormat/>
    <w:rsid w:val="003C2854"/>
    <w:pPr>
      <w:keepNext/>
      <w:spacing w:before="240" w:after="120"/>
      <w:jc w:val="center"/>
    </w:pPr>
    <w:rPr>
      <w:rFonts w:ascii="Arial" w:eastAsia="Lucida Sans Unicode" w:hAnsi="Arial" w:cs="Tahoma"/>
      <w:i/>
      <w:iCs/>
      <w:sz w:val="28"/>
      <w:szCs w:val="28"/>
    </w:rPr>
  </w:style>
  <w:style w:type="paragraph" w:customStyle="1" w:styleId="WW-Zkladntext2">
    <w:name w:val="WW-Základní text 2"/>
    <w:basedOn w:val="Normln"/>
    <w:rsid w:val="003C2854"/>
    <w:pPr>
      <w:tabs>
        <w:tab w:val="center" w:pos="709"/>
      </w:tabs>
      <w:jc w:val="both"/>
    </w:pPr>
    <w:rPr>
      <w:sz w:val="20"/>
      <w:szCs w:val="20"/>
    </w:rPr>
  </w:style>
  <w:style w:type="paragraph" w:styleId="Zpat">
    <w:name w:val="footer"/>
    <w:basedOn w:val="Normln"/>
    <w:rsid w:val="003C2854"/>
    <w:pPr>
      <w:tabs>
        <w:tab w:val="center" w:pos="4536"/>
        <w:tab w:val="right" w:pos="9072"/>
      </w:tabs>
    </w:pPr>
    <w:rPr>
      <w:sz w:val="20"/>
      <w:szCs w:val="20"/>
    </w:rPr>
  </w:style>
  <w:style w:type="paragraph" w:customStyle="1" w:styleId="WW-Zkladntext3">
    <w:name w:val="WW-Základní text 3"/>
    <w:basedOn w:val="Normln"/>
    <w:rsid w:val="003C2854"/>
    <w:pPr>
      <w:tabs>
        <w:tab w:val="center" w:pos="709"/>
      </w:tabs>
      <w:jc w:val="both"/>
    </w:pPr>
    <w:rPr>
      <w:sz w:val="21"/>
      <w:szCs w:val="20"/>
    </w:rPr>
  </w:style>
  <w:style w:type="paragraph" w:customStyle="1" w:styleId="Normal1">
    <w:name w:val="Normal1"/>
    <w:basedOn w:val="Normln"/>
    <w:rsid w:val="003C2854"/>
    <w:pPr>
      <w:widowControl w:val="0"/>
    </w:pPr>
    <w:rPr>
      <w:rFonts w:eastAsia="Lucida Sans Unicode" w:cs="Tahoma"/>
      <w:color w:val="000000"/>
      <w:szCs w:val="20"/>
    </w:rPr>
  </w:style>
  <w:style w:type="paragraph" w:styleId="Textpoznpodarou">
    <w:name w:val="footnote text"/>
    <w:basedOn w:val="Normln"/>
    <w:link w:val="TextpoznpodarouChar"/>
    <w:semiHidden/>
    <w:rsid w:val="003C2854"/>
    <w:pPr>
      <w:widowControl w:val="0"/>
      <w:spacing w:line="300" w:lineRule="exact"/>
      <w:jc w:val="both"/>
    </w:pPr>
    <w:rPr>
      <w:rFonts w:ascii="RotisSansSerifCS" w:eastAsia="Lucida Sans Unicode" w:hAnsi="RotisSansSerifCS"/>
      <w:color w:val="000000"/>
    </w:rPr>
  </w:style>
  <w:style w:type="character" w:customStyle="1" w:styleId="platne1">
    <w:name w:val="platne1"/>
    <w:basedOn w:val="Standardnpsmoodstavce"/>
    <w:rsid w:val="003C2854"/>
  </w:style>
  <w:style w:type="character" w:styleId="Siln">
    <w:name w:val="Strong"/>
    <w:qFormat/>
    <w:rsid w:val="003C2854"/>
    <w:rPr>
      <w:b/>
      <w:bCs/>
    </w:rPr>
  </w:style>
  <w:style w:type="character" w:styleId="Zdraznn">
    <w:name w:val="Emphasis"/>
    <w:qFormat/>
    <w:rsid w:val="002561F5"/>
    <w:rPr>
      <w:i/>
      <w:iCs/>
    </w:rPr>
  </w:style>
  <w:style w:type="character" w:customStyle="1" w:styleId="JUDrRomanKotu">
    <w:name w:val="JUDr.Roman Kotuč"/>
    <w:semiHidden/>
    <w:rsid w:val="002561F5"/>
    <w:rPr>
      <w:rFonts w:ascii="Times New Roman" w:hAnsi="Times New Roman" w:cs="Times New Roman"/>
      <w:b w:val="0"/>
      <w:bCs w:val="0"/>
      <w:i w:val="0"/>
      <w:iCs w:val="0"/>
      <w:strike w:val="0"/>
      <w:color w:val="0000FF"/>
      <w:sz w:val="24"/>
      <w:szCs w:val="24"/>
      <w:u w:val="none"/>
    </w:rPr>
  </w:style>
  <w:style w:type="paragraph" w:styleId="Zkladntext2">
    <w:name w:val="Body Text 2"/>
    <w:basedOn w:val="Normln"/>
    <w:rsid w:val="00432DA8"/>
    <w:pPr>
      <w:spacing w:after="120" w:line="480" w:lineRule="auto"/>
    </w:pPr>
  </w:style>
  <w:style w:type="paragraph" w:styleId="Normlnweb">
    <w:name w:val="Normal (Web)"/>
    <w:basedOn w:val="Normln"/>
    <w:rsid w:val="00432DA8"/>
    <w:pPr>
      <w:suppressAutoHyphens w:val="0"/>
      <w:spacing w:before="100" w:beforeAutospacing="1" w:after="225"/>
    </w:pPr>
    <w:rPr>
      <w:lang w:eastAsia="cs-CZ"/>
    </w:rPr>
  </w:style>
  <w:style w:type="character" w:styleId="Hypertextovodkaz">
    <w:name w:val="Hyperlink"/>
    <w:rsid w:val="003359CC"/>
    <w:rPr>
      <w:color w:val="000080"/>
      <w:u w:val="single"/>
    </w:rPr>
  </w:style>
  <w:style w:type="character" w:customStyle="1" w:styleId="NzevChar">
    <w:name w:val="Název Char"/>
    <w:link w:val="Nzev"/>
    <w:locked/>
    <w:rsid w:val="00FB6EF7"/>
    <w:rPr>
      <w:rFonts w:ascii="Arial" w:hAnsi="Arial" w:cs="Arial"/>
      <w:sz w:val="32"/>
      <w:szCs w:val="24"/>
      <w:lang w:val="cs-CZ" w:eastAsia="ar-SA" w:bidi="ar-SA"/>
    </w:rPr>
  </w:style>
  <w:style w:type="character" w:styleId="slostrnky">
    <w:name w:val="page number"/>
    <w:basedOn w:val="Standardnpsmoodstavce"/>
    <w:rsid w:val="009965B6"/>
  </w:style>
  <w:style w:type="paragraph" w:styleId="Textbubliny">
    <w:name w:val="Balloon Text"/>
    <w:basedOn w:val="Normln"/>
    <w:semiHidden/>
    <w:rsid w:val="0031221F"/>
    <w:rPr>
      <w:rFonts w:ascii="Tahoma" w:hAnsi="Tahoma" w:cs="Tahoma"/>
      <w:sz w:val="16"/>
      <w:szCs w:val="16"/>
    </w:rPr>
  </w:style>
  <w:style w:type="character" w:customStyle="1" w:styleId="preformatted">
    <w:name w:val="preformatted"/>
    <w:basedOn w:val="Standardnpsmoodstavce"/>
    <w:rsid w:val="00CA1C8A"/>
  </w:style>
  <w:style w:type="character" w:customStyle="1" w:styleId="nowrap">
    <w:name w:val="nowrap"/>
    <w:basedOn w:val="Standardnpsmoodstavce"/>
    <w:rsid w:val="00CA1C8A"/>
  </w:style>
  <w:style w:type="paragraph" w:styleId="Zhlav">
    <w:name w:val="header"/>
    <w:basedOn w:val="Normln"/>
    <w:rsid w:val="00C870A7"/>
    <w:pPr>
      <w:tabs>
        <w:tab w:val="center" w:pos="4536"/>
        <w:tab w:val="right" w:pos="9072"/>
      </w:tabs>
    </w:pPr>
  </w:style>
  <w:style w:type="paragraph" w:styleId="Bezmezer">
    <w:name w:val="No Spacing"/>
    <w:qFormat/>
    <w:rsid w:val="00C27A33"/>
    <w:rPr>
      <w:rFonts w:ascii="Calibri" w:eastAsia="Calibri" w:hAnsi="Calibri"/>
      <w:sz w:val="22"/>
      <w:szCs w:val="22"/>
      <w:lang w:eastAsia="en-US"/>
    </w:rPr>
  </w:style>
  <w:style w:type="character" w:customStyle="1" w:styleId="TextpoznpodarouChar">
    <w:name w:val="Text pozn. pod čarou Char"/>
    <w:link w:val="Textpoznpodarou"/>
    <w:semiHidden/>
    <w:rsid w:val="004A3F64"/>
    <w:rPr>
      <w:rFonts w:ascii="RotisSansSerifCS" w:eastAsia="Lucida Sans Unicode" w:hAnsi="RotisSansSerifCS"/>
      <w:color w:val="000000"/>
      <w:sz w:val="24"/>
      <w:szCs w:val="24"/>
    </w:rPr>
  </w:style>
  <w:style w:type="character" w:customStyle="1" w:styleId="ZkladntextChar">
    <w:name w:val="Základní text Char"/>
    <w:link w:val="Zkladntext"/>
    <w:rsid w:val="008F6985"/>
    <w:rPr>
      <w:color w:val="000000"/>
      <w:sz w:val="24"/>
      <w:lang w:eastAsia="ar-SA"/>
    </w:rPr>
  </w:style>
  <w:style w:type="character" w:styleId="Odkaznakoment">
    <w:name w:val="annotation reference"/>
    <w:rsid w:val="00271563"/>
    <w:rPr>
      <w:sz w:val="16"/>
      <w:szCs w:val="16"/>
    </w:rPr>
  </w:style>
  <w:style w:type="paragraph" w:styleId="Textkomente">
    <w:name w:val="annotation text"/>
    <w:basedOn w:val="Normln"/>
    <w:link w:val="TextkomenteChar"/>
    <w:rsid w:val="00271563"/>
    <w:rPr>
      <w:sz w:val="20"/>
      <w:szCs w:val="20"/>
    </w:rPr>
  </w:style>
  <w:style w:type="character" w:customStyle="1" w:styleId="TextkomenteChar">
    <w:name w:val="Text komentáře Char"/>
    <w:link w:val="Textkomente"/>
    <w:rsid w:val="00271563"/>
    <w:rPr>
      <w:lang w:eastAsia="ar-SA"/>
    </w:rPr>
  </w:style>
  <w:style w:type="paragraph" w:styleId="Pedmtkomente">
    <w:name w:val="annotation subject"/>
    <w:basedOn w:val="Textkomente"/>
    <w:next w:val="Textkomente"/>
    <w:link w:val="PedmtkomenteChar"/>
    <w:rsid w:val="00271563"/>
    <w:rPr>
      <w:b/>
      <w:bCs/>
    </w:rPr>
  </w:style>
  <w:style w:type="character" w:customStyle="1" w:styleId="PedmtkomenteChar">
    <w:name w:val="Předmět komentáře Char"/>
    <w:link w:val="Pedmtkomente"/>
    <w:rsid w:val="00271563"/>
    <w:rPr>
      <w:b/>
      <w:bCs/>
      <w:lang w:eastAsia="ar-SA"/>
    </w:rPr>
  </w:style>
  <w:style w:type="paragraph" w:styleId="Revize">
    <w:name w:val="Revision"/>
    <w:hidden/>
    <w:uiPriority w:val="99"/>
    <w:semiHidden/>
    <w:rsid w:val="00F52A0E"/>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9471138">
      <w:bodyDiv w:val="1"/>
      <w:marLeft w:val="0"/>
      <w:marRight w:val="0"/>
      <w:marTop w:val="0"/>
      <w:marBottom w:val="0"/>
      <w:divBdr>
        <w:top w:val="none" w:sz="0" w:space="0" w:color="auto"/>
        <w:left w:val="none" w:sz="0" w:space="0" w:color="auto"/>
        <w:bottom w:val="none" w:sz="0" w:space="0" w:color="auto"/>
        <w:right w:val="none" w:sz="0" w:space="0" w:color="auto"/>
      </w:divBdr>
    </w:div>
    <w:div w:id="414285589">
      <w:bodyDiv w:val="1"/>
      <w:marLeft w:val="0"/>
      <w:marRight w:val="0"/>
      <w:marTop w:val="0"/>
      <w:marBottom w:val="0"/>
      <w:divBdr>
        <w:top w:val="none" w:sz="0" w:space="0" w:color="auto"/>
        <w:left w:val="none" w:sz="0" w:space="0" w:color="auto"/>
        <w:bottom w:val="none" w:sz="0" w:space="0" w:color="auto"/>
        <w:right w:val="none" w:sz="0" w:space="0" w:color="auto"/>
      </w:divBdr>
      <w:divsChild>
        <w:div w:id="111638140">
          <w:marLeft w:val="0"/>
          <w:marRight w:val="0"/>
          <w:marTop w:val="0"/>
          <w:marBottom w:val="0"/>
          <w:divBdr>
            <w:top w:val="none" w:sz="0" w:space="0" w:color="auto"/>
            <w:left w:val="none" w:sz="0" w:space="0" w:color="auto"/>
            <w:bottom w:val="none" w:sz="0" w:space="0" w:color="auto"/>
            <w:right w:val="none" w:sz="0" w:space="0" w:color="auto"/>
          </w:divBdr>
          <w:divsChild>
            <w:div w:id="1132285677">
              <w:marLeft w:val="0"/>
              <w:marRight w:val="0"/>
              <w:marTop w:val="0"/>
              <w:marBottom w:val="0"/>
              <w:divBdr>
                <w:top w:val="none" w:sz="0" w:space="0" w:color="auto"/>
                <w:left w:val="none" w:sz="0" w:space="0" w:color="auto"/>
                <w:bottom w:val="none" w:sz="0" w:space="0" w:color="auto"/>
                <w:right w:val="none" w:sz="0" w:space="0" w:color="auto"/>
              </w:divBdr>
            </w:div>
            <w:div w:id="1718630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568940">
      <w:bodyDiv w:val="1"/>
      <w:marLeft w:val="0"/>
      <w:marRight w:val="0"/>
      <w:marTop w:val="0"/>
      <w:marBottom w:val="0"/>
      <w:divBdr>
        <w:top w:val="none" w:sz="0" w:space="0" w:color="auto"/>
        <w:left w:val="none" w:sz="0" w:space="0" w:color="auto"/>
        <w:bottom w:val="none" w:sz="0" w:space="0" w:color="auto"/>
        <w:right w:val="none" w:sz="0" w:space="0" w:color="auto"/>
      </w:divBdr>
      <w:divsChild>
        <w:div w:id="1679427975">
          <w:marLeft w:val="0"/>
          <w:marRight w:val="0"/>
          <w:marTop w:val="0"/>
          <w:marBottom w:val="0"/>
          <w:divBdr>
            <w:top w:val="none" w:sz="0" w:space="0" w:color="auto"/>
            <w:left w:val="none" w:sz="0" w:space="0" w:color="auto"/>
            <w:bottom w:val="none" w:sz="0" w:space="0" w:color="auto"/>
            <w:right w:val="none" w:sz="0" w:space="0" w:color="auto"/>
          </w:divBdr>
          <w:divsChild>
            <w:div w:id="1377466066">
              <w:marLeft w:val="0"/>
              <w:marRight w:val="0"/>
              <w:marTop w:val="0"/>
              <w:marBottom w:val="0"/>
              <w:divBdr>
                <w:top w:val="none" w:sz="0" w:space="0" w:color="auto"/>
                <w:left w:val="none" w:sz="0" w:space="0" w:color="auto"/>
                <w:bottom w:val="none" w:sz="0" w:space="0" w:color="auto"/>
                <w:right w:val="none" w:sz="0" w:space="0" w:color="auto"/>
              </w:divBdr>
            </w:div>
            <w:div w:id="1994410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9351238">
      <w:bodyDiv w:val="1"/>
      <w:marLeft w:val="0"/>
      <w:marRight w:val="0"/>
      <w:marTop w:val="0"/>
      <w:marBottom w:val="0"/>
      <w:divBdr>
        <w:top w:val="none" w:sz="0" w:space="0" w:color="auto"/>
        <w:left w:val="none" w:sz="0" w:space="0" w:color="auto"/>
        <w:bottom w:val="none" w:sz="0" w:space="0" w:color="auto"/>
        <w:right w:val="none" w:sz="0" w:space="0" w:color="auto"/>
      </w:divBdr>
      <w:divsChild>
        <w:div w:id="1784223663">
          <w:marLeft w:val="0"/>
          <w:marRight w:val="0"/>
          <w:marTop w:val="0"/>
          <w:marBottom w:val="0"/>
          <w:divBdr>
            <w:top w:val="none" w:sz="0" w:space="0" w:color="auto"/>
            <w:left w:val="none" w:sz="0" w:space="0" w:color="auto"/>
            <w:bottom w:val="none" w:sz="0" w:space="0" w:color="auto"/>
            <w:right w:val="none" w:sz="0" w:space="0" w:color="auto"/>
          </w:divBdr>
          <w:divsChild>
            <w:div w:id="1764911137">
              <w:marLeft w:val="0"/>
              <w:marRight w:val="0"/>
              <w:marTop w:val="0"/>
              <w:marBottom w:val="0"/>
              <w:divBdr>
                <w:top w:val="none" w:sz="0" w:space="0" w:color="auto"/>
                <w:left w:val="none" w:sz="0" w:space="0" w:color="auto"/>
                <w:bottom w:val="none" w:sz="0" w:space="0" w:color="auto"/>
                <w:right w:val="none" w:sz="0" w:space="0" w:color="auto"/>
              </w:divBdr>
            </w:div>
            <w:div w:id="1802457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067958">
      <w:bodyDiv w:val="1"/>
      <w:marLeft w:val="0"/>
      <w:marRight w:val="0"/>
      <w:marTop w:val="0"/>
      <w:marBottom w:val="0"/>
      <w:divBdr>
        <w:top w:val="none" w:sz="0" w:space="0" w:color="auto"/>
        <w:left w:val="none" w:sz="0" w:space="0" w:color="auto"/>
        <w:bottom w:val="none" w:sz="0" w:space="0" w:color="auto"/>
        <w:right w:val="none" w:sz="0" w:space="0" w:color="auto"/>
      </w:divBdr>
      <w:divsChild>
        <w:div w:id="864713561">
          <w:marLeft w:val="0"/>
          <w:marRight w:val="0"/>
          <w:marTop w:val="0"/>
          <w:marBottom w:val="0"/>
          <w:divBdr>
            <w:top w:val="none" w:sz="0" w:space="0" w:color="auto"/>
            <w:left w:val="none" w:sz="0" w:space="0" w:color="auto"/>
            <w:bottom w:val="none" w:sz="0" w:space="0" w:color="auto"/>
            <w:right w:val="none" w:sz="0" w:space="0" w:color="auto"/>
          </w:divBdr>
          <w:divsChild>
            <w:div w:id="27729153">
              <w:marLeft w:val="0"/>
              <w:marRight w:val="0"/>
              <w:marTop w:val="0"/>
              <w:marBottom w:val="0"/>
              <w:divBdr>
                <w:top w:val="none" w:sz="0" w:space="0" w:color="auto"/>
                <w:left w:val="none" w:sz="0" w:space="0" w:color="auto"/>
                <w:bottom w:val="none" w:sz="0" w:space="0" w:color="auto"/>
                <w:right w:val="none" w:sz="0" w:space="0" w:color="auto"/>
              </w:divBdr>
              <w:divsChild>
                <w:div w:id="681903865">
                  <w:marLeft w:val="0"/>
                  <w:marRight w:val="0"/>
                  <w:marTop w:val="0"/>
                  <w:marBottom w:val="0"/>
                  <w:divBdr>
                    <w:top w:val="none" w:sz="0" w:space="0" w:color="auto"/>
                    <w:left w:val="none" w:sz="0" w:space="0" w:color="auto"/>
                    <w:bottom w:val="none" w:sz="0" w:space="0" w:color="auto"/>
                    <w:right w:val="none" w:sz="0" w:space="0" w:color="auto"/>
                  </w:divBdr>
                  <w:divsChild>
                    <w:div w:id="1025398625">
                      <w:marLeft w:val="0"/>
                      <w:marRight w:val="0"/>
                      <w:marTop w:val="0"/>
                      <w:marBottom w:val="0"/>
                      <w:divBdr>
                        <w:top w:val="none" w:sz="0" w:space="0" w:color="auto"/>
                        <w:left w:val="none" w:sz="0" w:space="0" w:color="auto"/>
                        <w:bottom w:val="none" w:sz="0" w:space="0" w:color="auto"/>
                        <w:right w:val="none" w:sz="0" w:space="0" w:color="auto"/>
                      </w:divBdr>
                    </w:div>
                    <w:div w:id="1135566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2241173">
      <w:bodyDiv w:val="1"/>
      <w:marLeft w:val="0"/>
      <w:marRight w:val="0"/>
      <w:marTop w:val="0"/>
      <w:marBottom w:val="0"/>
      <w:divBdr>
        <w:top w:val="none" w:sz="0" w:space="0" w:color="auto"/>
        <w:left w:val="none" w:sz="0" w:space="0" w:color="auto"/>
        <w:bottom w:val="none" w:sz="0" w:space="0" w:color="auto"/>
        <w:right w:val="none" w:sz="0" w:space="0" w:color="auto"/>
      </w:divBdr>
      <w:divsChild>
        <w:div w:id="978531660">
          <w:marLeft w:val="0"/>
          <w:marRight w:val="0"/>
          <w:marTop w:val="0"/>
          <w:marBottom w:val="0"/>
          <w:divBdr>
            <w:top w:val="none" w:sz="0" w:space="0" w:color="auto"/>
            <w:left w:val="none" w:sz="0" w:space="0" w:color="auto"/>
            <w:bottom w:val="none" w:sz="0" w:space="0" w:color="auto"/>
            <w:right w:val="none" w:sz="0" w:space="0" w:color="auto"/>
          </w:divBdr>
          <w:divsChild>
            <w:div w:id="1122766645">
              <w:marLeft w:val="0"/>
              <w:marRight w:val="0"/>
              <w:marTop w:val="0"/>
              <w:marBottom w:val="0"/>
              <w:divBdr>
                <w:top w:val="none" w:sz="0" w:space="0" w:color="auto"/>
                <w:left w:val="none" w:sz="0" w:space="0" w:color="auto"/>
                <w:bottom w:val="none" w:sz="0" w:space="0" w:color="auto"/>
                <w:right w:val="none" w:sz="0" w:space="0" w:color="auto"/>
              </w:divBdr>
            </w:div>
            <w:div w:id="2080858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399478">
      <w:bodyDiv w:val="1"/>
      <w:marLeft w:val="0"/>
      <w:marRight w:val="0"/>
      <w:marTop w:val="0"/>
      <w:marBottom w:val="0"/>
      <w:divBdr>
        <w:top w:val="none" w:sz="0" w:space="0" w:color="auto"/>
        <w:left w:val="none" w:sz="0" w:space="0" w:color="auto"/>
        <w:bottom w:val="none" w:sz="0" w:space="0" w:color="auto"/>
        <w:right w:val="none" w:sz="0" w:space="0" w:color="auto"/>
      </w:divBdr>
      <w:divsChild>
        <w:div w:id="1052849157">
          <w:marLeft w:val="0"/>
          <w:marRight w:val="0"/>
          <w:marTop w:val="0"/>
          <w:marBottom w:val="0"/>
          <w:divBdr>
            <w:top w:val="none" w:sz="0" w:space="0" w:color="auto"/>
            <w:left w:val="none" w:sz="0" w:space="0" w:color="auto"/>
            <w:bottom w:val="none" w:sz="0" w:space="0" w:color="auto"/>
            <w:right w:val="none" w:sz="0" w:space="0" w:color="auto"/>
          </w:divBdr>
          <w:divsChild>
            <w:div w:id="1156609668">
              <w:marLeft w:val="0"/>
              <w:marRight w:val="0"/>
              <w:marTop w:val="0"/>
              <w:marBottom w:val="0"/>
              <w:divBdr>
                <w:top w:val="none" w:sz="0" w:space="0" w:color="auto"/>
                <w:left w:val="none" w:sz="0" w:space="0" w:color="auto"/>
                <w:bottom w:val="none" w:sz="0" w:space="0" w:color="auto"/>
                <w:right w:val="none" w:sz="0" w:space="0" w:color="auto"/>
              </w:divBdr>
            </w:div>
            <w:div w:id="1965579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409036">
      <w:bodyDiv w:val="1"/>
      <w:marLeft w:val="0"/>
      <w:marRight w:val="0"/>
      <w:marTop w:val="0"/>
      <w:marBottom w:val="0"/>
      <w:divBdr>
        <w:top w:val="none" w:sz="0" w:space="0" w:color="auto"/>
        <w:left w:val="none" w:sz="0" w:space="0" w:color="auto"/>
        <w:bottom w:val="none" w:sz="0" w:space="0" w:color="auto"/>
        <w:right w:val="none" w:sz="0" w:space="0" w:color="auto"/>
      </w:divBdr>
      <w:divsChild>
        <w:div w:id="306517792">
          <w:marLeft w:val="0"/>
          <w:marRight w:val="0"/>
          <w:marTop w:val="0"/>
          <w:marBottom w:val="0"/>
          <w:divBdr>
            <w:top w:val="none" w:sz="0" w:space="0" w:color="auto"/>
            <w:left w:val="none" w:sz="0" w:space="0" w:color="auto"/>
            <w:bottom w:val="none" w:sz="0" w:space="0" w:color="auto"/>
            <w:right w:val="none" w:sz="0" w:space="0" w:color="auto"/>
          </w:divBdr>
          <w:divsChild>
            <w:div w:id="1060246809">
              <w:marLeft w:val="0"/>
              <w:marRight w:val="0"/>
              <w:marTop w:val="0"/>
              <w:marBottom w:val="0"/>
              <w:divBdr>
                <w:top w:val="none" w:sz="0" w:space="0" w:color="auto"/>
                <w:left w:val="none" w:sz="0" w:space="0" w:color="auto"/>
                <w:bottom w:val="none" w:sz="0" w:space="0" w:color="auto"/>
                <w:right w:val="none" w:sz="0" w:space="0" w:color="auto"/>
              </w:divBdr>
            </w:div>
            <w:div w:id="198727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393763">
      <w:bodyDiv w:val="1"/>
      <w:marLeft w:val="0"/>
      <w:marRight w:val="0"/>
      <w:marTop w:val="0"/>
      <w:marBottom w:val="0"/>
      <w:divBdr>
        <w:top w:val="none" w:sz="0" w:space="0" w:color="auto"/>
        <w:left w:val="none" w:sz="0" w:space="0" w:color="auto"/>
        <w:bottom w:val="none" w:sz="0" w:space="0" w:color="auto"/>
        <w:right w:val="none" w:sz="0" w:space="0" w:color="auto"/>
      </w:divBdr>
      <w:divsChild>
        <w:div w:id="980229557">
          <w:marLeft w:val="0"/>
          <w:marRight w:val="0"/>
          <w:marTop w:val="0"/>
          <w:marBottom w:val="0"/>
          <w:divBdr>
            <w:top w:val="none" w:sz="0" w:space="0" w:color="auto"/>
            <w:left w:val="none" w:sz="0" w:space="0" w:color="auto"/>
            <w:bottom w:val="none" w:sz="0" w:space="0" w:color="auto"/>
            <w:right w:val="none" w:sz="0" w:space="0" w:color="auto"/>
          </w:divBdr>
          <w:divsChild>
            <w:div w:id="1560478063">
              <w:marLeft w:val="0"/>
              <w:marRight w:val="0"/>
              <w:marTop w:val="0"/>
              <w:marBottom w:val="0"/>
              <w:divBdr>
                <w:top w:val="none" w:sz="0" w:space="0" w:color="auto"/>
                <w:left w:val="none" w:sz="0" w:space="0" w:color="auto"/>
                <w:bottom w:val="none" w:sz="0" w:space="0" w:color="auto"/>
                <w:right w:val="none" w:sz="0" w:space="0" w:color="auto"/>
              </w:divBdr>
            </w:div>
            <w:div w:id="2111000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037378">
      <w:bodyDiv w:val="1"/>
      <w:marLeft w:val="0"/>
      <w:marRight w:val="0"/>
      <w:marTop w:val="0"/>
      <w:marBottom w:val="0"/>
      <w:divBdr>
        <w:top w:val="none" w:sz="0" w:space="0" w:color="auto"/>
        <w:left w:val="none" w:sz="0" w:space="0" w:color="auto"/>
        <w:bottom w:val="none" w:sz="0" w:space="0" w:color="auto"/>
        <w:right w:val="none" w:sz="0" w:space="0" w:color="auto"/>
      </w:divBdr>
      <w:divsChild>
        <w:div w:id="307436761">
          <w:marLeft w:val="0"/>
          <w:marRight w:val="0"/>
          <w:marTop w:val="0"/>
          <w:marBottom w:val="0"/>
          <w:divBdr>
            <w:top w:val="none" w:sz="0" w:space="0" w:color="auto"/>
            <w:left w:val="none" w:sz="0" w:space="0" w:color="auto"/>
            <w:bottom w:val="none" w:sz="0" w:space="0" w:color="auto"/>
            <w:right w:val="none" w:sz="0" w:space="0" w:color="auto"/>
          </w:divBdr>
          <w:divsChild>
            <w:div w:id="1659072446">
              <w:marLeft w:val="0"/>
              <w:marRight w:val="0"/>
              <w:marTop w:val="0"/>
              <w:marBottom w:val="0"/>
              <w:divBdr>
                <w:top w:val="none" w:sz="0" w:space="0" w:color="auto"/>
                <w:left w:val="none" w:sz="0" w:space="0" w:color="auto"/>
                <w:bottom w:val="none" w:sz="0" w:space="0" w:color="auto"/>
                <w:right w:val="none" w:sz="0" w:space="0" w:color="auto"/>
              </w:divBdr>
            </w:div>
            <w:div w:id="1941642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163144">
      <w:bodyDiv w:val="1"/>
      <w:marLeft w:val="0"/>
      <w:marRight w:val="0"/>
      <w:marTop w:val="0"/>
      <w:marBottom w:val="0"/>
      <w:divBdr>
        <w:top w:val="none" w:sz="0" w:space="0" w:color="auto"/>
        <w:left w:val="none" w:sz="0" w:space="0" w:color="auto"/>
        <w:bottom w:val="none" w:sz="0" w:space="0" w:color="auto"/>
        <w:right w:val="none" w:sz="0" w:space="0" w:color="auto"/>
      </w:divBdr>
      <w:divsChild>
        <w:div w:id="1698315665">
          <w:marLeft w:val="0"/>
          <w:marRight w:val="0"/>
          <w:marTop w:val="0"/>
          <w:marBottom w:val="0"/>
          <w:divBdr>
            <w:top w:val="none" w:sz="0" w:space="0" w:color="auto"/>
            <w:left w:val="none" w:sz="0" w:space="0" w:color="auto"/>
            <w:bottom w:val="none" w:sz="0" w:space="0" w:color="auto"/>
            <w:right w:val="none" w:sz="0" w:space="0" w:color="auto"/>
          </w:divBdr>
          <w:divsChild>
            <w:div w:id="96829086">
              <w:marLeft w:val="0"/>
              <w:marRight w:val="0"/>
              <w:marTop w:val="0"/>
              <w:marBottom w:val="0"/>
              <w:divBdr>
                <w:top w:val="none" w:sz="0" w:space="0" w:color="auto"/>
                <w:left w:val="none" w:sz="0" w:space="0" w:color="auto"/>
                <w:bottom w:val="none" w:sz="0" w:space="0" w:color="auto"/>
                <w:right w:val="none" w:sz="0" w:space="0" w:color="auto"/>
              </w:divBdr>
            </w:div>
            <w:div w:id="266080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734200-C8F0-4122-BA40-25A2B7F0F1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28</Pages>
  <Words>9176</Words>
  <Characters>54141</Characters>
  <Application>Microsoft Office Word</Application>
  <DocSecurity>0</DocSecurity>
  <Lines>451</Lines>
  <Paragraphs>126</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63191</CharactersWithSpaces>
  <SharedDoc>false</SharedDoc>
  <HLinks>
    <vt:vector size="6" baseType="variant">
      <vt:variant>
        <vt:i4>3014691</vt:i4>
      </vt:variant>
      <vt:variant>
        <vt:i4>0</vt:i4>
      </vt:variant>
      <vt:variant>
        <vt:i4>0</vt:i4>
      </vt:variant>
      <vt:variant>
        <vt:i4>5</vt:i4>
      </vt:variant>
      <vt:variant>
        <vt:lpwstr>http://www.uplnezneni.cz/zakon/67-2013-sb-kterym-se-upravuji-nektere-otazky-souvisejici-s-poskytovanim-plneni-spojenych-s-uzivanim-bytu-a-nebytovych-prostoru/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Roman Kotuč</dc:creator>
  <cp:keywords/>
  <cp:lastModifiedBy>Tomáš Voldán</cp:lastModifiedBy>
  <cp:revision>2</cp:revision>
  <cp:lastPrinted>2019-05-07T12:22:00Z</cp:lastPrinted>
  <dcterms:created xsi:type="dcterms:W3CDTF">2023-08-27T20:08:00Z</dcterms:created>
  <dcterms:modified xsi:type="dcterms:W3CDTF">2023-08-27T20:08:00Z</dcterms:modified>
</cp:coreProperties>
</file>